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C160B" w:rsidRDefault="00DC6639" w:rsidP="00667873">
      <w:pPr>
        <w:rPr>
          <w:b/>
          <w:sz w:val="24"/>
          <w:szCs w:val="24"/>
        </w:rPr>
      </w:pPr>
    </w:p>
    <w:p w:rsidR="000668DE" w:rsidRPr="003C160B" w:rsidRDefault="000668DE" w:rsidP="000668DE">
      <w:pPr>
        <w:rPr>
          <w:sz w:val="36"/>
          <w:szCs w:val="36"/>
        </w:rPr>
      </w:pPr>
    </w:p>
    <w:p w:rsidR="000668DE" w:rsidRPr="003C160B" w:rsidRDefault="00667873" w:rsidP="000668DE">
      <w:pPr>
        <w:pStyle w:val="1"/>
        <w:rPr>
          <w:szCs w:val="44"/>
        </w:rPr>
      </w:pPr>
      <w:r>
        <w:rPr>
          <w:szCs w:val="44"/>
        </w:rPr>
        <w:t>ПРОЕКТ ПОСТАНОВЛЕНИЯ</w:t>
      </w:r>
    </w:p>
    <w:p w:rsidR="000668DE" w:rsidRPr="003C160B"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6"/>
      </w:tblGrid>
      <w:tr w:rsidR="00750A73" w:rsidRPr="003C160B">
        <w:tc>
          <w:tcPr>
            <w:tcW w:w="4696" w:type="dxa"/>
            <w:tcBorders>
              <w:top w:val="nil"/>
              <w:left w:val="nil"/>
              <w:bottom w:val="nil"/>
              <w:right w:val="nil"/>
            </w:tcBorders>
          </w:tcPr>
          <w:p w:rsidR="00750A73" w:rsidRPr="003C160B" w:rsidRDefault="00750A73" w:rsidP="00D06AE0">
            <w:pPr>
              <w:tabs>
                <w:tab w:val="left" w:pos="3123"/>
                <w:tab w:val="left" w:pos="3270"/>
              </w:tabs>
              <w:jc w:val="right"/>
            </w:pPr>
          </w:p>
        </w:tc>
      </w:tr>
    </w:tbl>
    <w:p w:rsidR="00FE2E09" w:rsidRPr="003C160B" w:rsidRDefault="00FE2E09" w:rsidP="000F3F2C">
      <w:pPr>
        <w:pStyle w:val="22"/>
        <w:widowControl w:val="0"/>
        <w:spacing w:after="0" w:line="240" w:lineRule="auto"/>
        <w:ind w:firstLine="709"/>
        <w:jc w:val="both"/>
      </w:pPr>
    </w:p>
    <w:p w:rsidR="00EA001D" w:rsidRPr="003C160B" w:rsidRDefault="00EA001D" w:rsidP="000F3F2C">
      <w:pPr>
        <w:pStyle w:val="22"/>
        <w:widowControl w:val="0"/>
        <w:spacing w:after="0" w:line="240" w:lineRule="auto"/>
        <w:ind w:firstLine="709"/>
        <w:jc w:val="both"/>
      </w:pPr>
    </w:p>
    <w:p w:rsidR="00985102" w:rsidRPr="003C160B" w:rsidRDefault="00C247CC" w:rsidP="00CB76B2">
      <w:pPr>
        <w:tabs>
          <w:tab w:val="left" w:pos="6096"/>
        </w:tabs>
        <w:ind w:right="5102"/>
        <w:jc w:val="both"/>
        <w:rPr>
          <w:lang w:eastAsia="en-US"/>
        </w:rPr>
      </w:pPr>
      <w:proofErr w:type="gramStart"/>
      <w:r>
        <w:rPr>
          <w:bCs/>
          <w:lang w:eastAsia="en-US"/>
        </w:rPr>
        <w:t>О внесении изменений в приложение к постановлению администрации района от 31.10.2018 № 2489 «Об утверждении Положения об оплате и стимулировании труда руководителя и работников муниципального казе</w:t>
      </w:r>
      <w:r>
        <w:rPr>
          <w:bCs/>
          <w:lang w:eastAsia="en-US"/>
        </w:rPr>
        <w:t>н</w:t>
      </w:r>
      <w:r>
        <w:rPr>
          <w:bCs/>
          <w:lang w:eastAsia="en-US"/>
        </w:rPr>
        <w:t>ного учреждения «Учреждение х</w:t>
      </w:r>
      <w:r>
        <w:rPr>
          <w:bCs/>
          <w:lang w:eastAsia="en-US"/>
        </w:rPr>
        <w:t>о</w:t>
      </w:r>
      <w:r>
        <w:rPr>
          <w:bCs/>
          <w:lang w:eastAsia="en-US"/>
        </w:rPr>
        <w:t>зяйственного обеспечения муниц</w:t>
      </w:r>
      <w:r>
        <w:rPr>
          <w:bCs/>
          <w:lang w:eastAsia="en-US"/>
        </w:rPr>
        <w:t>и</w:t>
      </w:r>
      <w:r>
        <w:rPr>
          <w:bCs/>
          <w:lang w:eastAsia="en-US"/>
        </w:rPr>
        <w:t xml:space="preserve">пальных учреждений </w:t>
      </w:r>
      <w:proofErr w:type="spellStart"/>
      <w:r>
        <w:rPr>
          <w:bCs/>
          <w:lang w:eastAsia="en-US"/>
        </w:rPr>
        <w:t>Нижневарто</w:t>
      </w:r>
      <w:r>
        <w:rPr>
          <w:bCs/>
          <w:lang w:eastAsia="en-US"/>
        </w:rPr>
        <w:t>в</w:t>
      </w:r>
      <w:r>
        <w:rPr>
          <w:bCs/>
          <w:lang w:eastAsia="en-US"/>
        </w:rPr>
        <w:t>ского</w:t>
      </w:r>
      <w:proofErr w:type="spellEnd"/>
      <w:r>
        <w:rPr>
          <w:bCs/>
          <w:lang w:eastAsia="en-US"/>
        </w:rPr>
        <w:t xml:space="preserve"> района»</w:t>
      </w:r>
      <w:proofErr w:type="gramEnd"/>
    </w:p>
    <w:p w:rsidR="00985102" w:rsidRPr="003C160B" w:rsidRDefault="00985102" w:rsidP="00CB76B2">
      <w:pPr>
        <w:ind w:right="5243"/>
        <w:jc w:val="both"/>
        <w:rPr>
          <w:bCs/>
          <w:lang w:eastAsia="en-US"/>
        </w:rPr>
      </w:pPr>
    </w:p>
    <w:p w:rsidR="00985102" w:rsidRPr="003C160B" w:rsidRDefault="00985102" w:rsidP="00985102">
      <w:pPr>
        <w:jc w:val="both"/>
        <w:rPr>
          <w:lang w:eastAsia="en-US"/>
        </w:rPr>
      </w:pPr>
    </w:p>
    <w:p w:rsidR="00A86BE6" w:rsidRPr="00424E51" w:rsidRDefault="00A86BE6" w:rsidP="00A86BE6">
      <w:pPr>
        <w:widowControl w:val="0"/>
        <w:jc w:val="both"/>
        <w:rPr>
          <w:color w:val="000000" w:themeColor="text1"/>
        </w:rPr>
      </w:pPr>
      <w:r w:rsidRPr="00424E51">
        <w:rPr>
          <w:color w:val="000000" w:themeColor="text1"/>
        </w:rPr>
        <w:t xml:space="preserve">          </w:t>
      </w:r>
    </w:p>
    <w:p w:rsidR="00A86BE6" w:rsidRPr="00424E51" w:rsidRDefault="00A86BE6" w:rsidP="00A86BE6">
      <w:pPr>
        <w:widowControl w:val="0"/>
        <w:jc w:val="both"/>
        <w:rPr>
          <w:color w:val="000000" w:themeColor="text1"/>
        </w:rPr>
      </w:pPr>
      <w:r>
        <w:rPr>
          <w:color w:val="000000" w:themeColor="text1"/>
        </w:rPr>
        <w:t xml:space="preserve">          </w:t>
      </w:r>
      <w:r w:rsidRPr="00424E51">
        <w:rPr>
          <w:color w:val="000000" w:themeColor="text1"/>
        </w:rPr>
        <w:t xml:space="preserve">В соответствии </w:t>
      </w:r>
      <w:r>
        <w:rPr>
          <w:color w:val="000000" w:themeColor="text1"/>
        </w:rPr>
        <w:t xml:space="preserve">с </w:t>
      </w:r>
      <w:r w:rsidR="00E83F3D" w:rsidRPr="00E83F3D">
        <w:rPr>
          <w:color w:val="000000" w:themeColor="text1"/>
        </w:rPr>
        <w:t xml:space="preserve">постановлением администрации района от </w:t>
      </w:r>
      <w:r w:rsidR="00E81384">
        <w:rPr>
          <w:color w:val="000000" w:themeColor="text1"/>
        </w:rPr>
        <w:t>18.10.2023</w:t>
      </w:r>
      <w:r w:rsidR="00E83F3D" w:rsidRPr="00E83F3D">
        <w:rPr>
          <w:color w:val="000000" w:themeColor="text1"/>
        </w:rPr>
        <w:t xml:space="preserve"> № </w:t>
      </w:r>
      <w:r w:rsidR="00E81384">
        <w:rPr>
          <w:color w:val="000000" w:themeColor="text1"/>
        </w:rPr>
        <w:t>1050</w:t>
      </w:r>
      <w:r w:rsidR="00E83F3D" w:rsidRPr="00E83F3D">
        <w:rPr>
          <w:color w:val="000000" w:themeColor="text1"/>
        </w:rPr>
        <w:t xml:space="preserve"> «Об увеличении </w:t>
      </w:r>
      <w:proofErr w:type="gramStart"/>
      <w:r w:rsidR="00E83F3D" w:rsidRPr="00E83F3D">
        <w:rPr>
          <w:color w:val="000000" w:themeColor="text1"/>
        </w:rPr>
        <w:t>фондов оплаты труда муниципальных учреждений</w:t>
      </w:r>
      <w:proofErr w:type="gramEnd"/>
      <w:r w:rsidR="00E83F3D" w:rsidRPr="00E83F3D">
        <w:rPr>
          <w:color w:val="000000" w:themeColor="text1"/>
        </w:rPr>
        <w:t xml:space="preserve"> </w:t>
      </w:r>
      <w:proofErr w:type="spellStart"/>
      <w:r w:rsidR="00E83F3D" w:rsidRPr="00E83F3D">
        <w:rPr>
          <w:color w:val="000000" w:themeColor="text1"/>
        </w:rPr>
        <w:t>Ни</w:t>
      </w:r>
      <w:r w:rsidR="00E83F3D" w:rsidRPr="00E83F3D">
        <w:rPr>
          <w:color w:val="000000" w:themeColor="text1"/>
        </w:rPr>
        <w:t>ж</w:t>
      </w:r>
      <w:r w:rsidR="00E83F3D" w:rsidRPr="00E83F3D">
        <w:rPr>
          <w:color w:val="000000" w:themeColor="text1"/>
        </w:rPr>
        <w:t>невартовского</w:t>
      </w:r>
      <w:proofErr w:type="spellEnd"/>
      <w:r w:rsidR="00E83F3D" w:rsidRPr="00E83F3D">
        <w:rPr>
          <w:color w:val="000000" w:themeColor="text1"/>
        </w:rPr>
        <w:t xml:space="preserve"> района»</w:t>
      </w:r>
      <w:r>
        <w:rPr>
          <w:color w:val="000000" w:themeColor="text1"/>
        </w:rPr>
        <w:t xml:space="preserve">, руководствуясь </w:t>
      </w:r>
      <w:r w:rsidRPr="00424E51">
        <w:rPr>
          <w:color w:val="000000" w:themeColor="text1"/>
        </w:rPr>
        <w:t xml:space="preserve">Уставом района: </w:t>
      </w:r>
    </w:p>
    <w:p w:rsidR="00A86BE6" w:rsidRPr="00966507" w:rsidRDefault="00A86BE6" w:rsidP="00A86BE6">
      <w:pPr>
        <w:widowControl w:val="0"/>
        <w:jc w:val="both"/>
      </w:pPr>
    </w:p>
    <w:p w:rsidR="00A86BE6" w:rsidRPr="00966507" w:rsidRDefault="00A86BE6" w:rsidP="00A86BE6">
      <w:pPr>
        <w:widowControl w:val="0"/>
        <w:jc w:val="both"/>
      </w:pPr>
    </w:p>
    <w:p w:rsidR="00A86BE6" w:rsidRDefault="00A86BE6" w:rsidP="00A86BE6">
      <w:pPr>
        <w:widowControl w:val="0"/>
        <w:ind w:firstLine="709"/>
        <w:jc w:val="both"/>
      </w:pPr>
      <w:proofErr w:type="gramStart"/>
      <w:r>
        <w:t xml:space="preserve">1.Внести </w:t>
      </w:r>
      <w:r w:rsidR="00F23618">
        <w:t xml:space="preserve">в </w:t>
      </w:r>
      <w:r w:rsidR="00F23618">
        <w:rPr>
          <w:bCs/>
          <w:lang w:eastAsia="en-US"/>
        </w:rPr>
        <w:t>постановление</w:t>
      </w:r>
      <w:r>
        <w:rPr>
          <w:bCs/>
          <w:lang w:eastAsia="en-US"/>
        </w:rPr>
        <w:t xml:space="preserve"> администрации района от 31.10.2018 № 2489 «Об утверждении Положения об оплате и стимулировании труда руководителя и работников муниципального казенного учреждения «Учреждение хозя</w:t>
      </w:r>
      <w:r>
        <w:rPr>
          <w:bCs/>
          <w:lang w:eastAsia="en-US"/>
        </w:rPr>
        <w:t>й</w:t>
      </w:r>
      <w:r>
        <w:rPr>
          <w:bCs/>
          <w:lang w:eastAsia="en-US"/>
        </w:rPr>
        <w:t xml:space="preserve">ственного обеспечения муниципальных учреждений </w:t>
      </w:r>
      <w:proofErr w:type="spellStart"/>
      <w:r>
        <w:rPr>
          <w:bCs/>
          <w:lang w:eastAsia="en-US"/>
        </w:rPr>
        <w:t>Нижневартовского</w:t>
      </w:r>
      <w:proofErr w:type="spellEnd"/>
      <w:r>
        <w:rPr>
          <w:bCs/>
          <w:lang w:eastAsia="en-US"/>
        </w:rPr>
        <w:t xml:space="preserve"> рай</w:t>
      </w:r>
      <w:r>
        <w:rPr>
          <w:bCs/>
          <w:lang w:eastAsia="en-US"/>
        </w:rPr>
        <w:t>о</w:t>
      </w:r>
      <w:r>
        <w:rPr>
          <w:bCs/>
          <w:lang w:eastAsia="en-US"/>
        </w:rPr>
        <w:t>на»</w:t>
      </w:r>
      <w:r w:rsidR="00085620" w:rsidRPr="00085620">
        <w:t xml:space="preserve"> </w:t>
      </w:r>
      <w:r w:rsidR="00085620" w:rsidRPr="00085620">
        <w:rPr>
          <w:bCs/>
          <w:lang w:eastAsia="en-US"/>
        </w:rPr>
        <w:t>(с изменениями от 10.04.2019 № 779, от 13.05.2019 № 965, 14.06.2019 № 1197, от 27.12.2019 № 2570, от 22.04.2022 № 938</w:t>
      </w:r>
      <w:r w:rsidR="0083261D">
        <w:rPr>
          <w:bCs/>
          <w:lang w:eastAsia="en-US"/>
        </w:rPr>
        <w:t>, от 18.08.2022 №1773, от 20.09.2023</w:t>
      </w:r>
      <w:r w:rsidR="009E5A90">
        <w:rPr>
          <w:bCs/>
          <w:lang w:eastAsia="en-US"/>
        </w:rPr>
        <w:t xml:space="preserve"> №9</w:t>
      </w:r>
      <w:r w:rsidR="00E248B6">
        <w:rPr>
          <w:bCs/>
          <w:lang w:eastAsia="en-US"/>
        </w:rPr>
        <w:t xml:space="preserve"> </w:t>
      </w:r>
      <w:r w:rsidR="009E5A90">
        <w:rPr>
          <w:bCs/>
          <w:lang w:eastAsia="en-US"/>
        </w:rPr>
        <w:t>33</w:t>
      </w:r>
      <w:r w:rsidR="00085620" w:rsidRPr="00085620">
        <w:rPr>
          <w:bCs/>
          <w:lang w:eastAsia="en-US"/>
        </w:rPr>
        <w:t>)</w:t>
      </w:r>
      <w:r w:rsidR="00F91810">
        <w:rPr>
          <w:bCs/>
          <w:lang w:eastAsia="en-US"/>
        </w:rPr>
        <w:t xml:space="preserve">  </w:t>
      </w:r>
      <w:r w:rsidR="00F23618">
        <w:rPr>
          <w:bCs/>
          <w:lang w:eastAsia="en-US"/>
        </w:rPr>
        <w:t xml:space="preserve">следующие </w:t>
      </w:r>
      <w:r w:rsidR="00606635">
        <w:rPr>
          <w:bCs/>
          <w:lang w:eastAsia="en-US"/>
        </w:rPr>
        <w:t xml:space="preserve"> и</w:t>
      </w:r>
      <w:r w:rsidR="00606635">
        <w:rPr>
          <w:bCs/>
          <w:lang w:eastAsia="en-US"/>
        </w:rPr>
        <w:t>з</w:t>
      </w:r>
      <w:r w:rsidR="00606635">
        <w:rPr>
          <w:bCs/>
          <w:lang w:eastAsia="en-US"/>
        </w:rPr>
        <w:t>менения</w:t>
      </w:r>
      <w:r>
        <w:t>:</w:t>
      </w:r>
      <w:proofErr w:type="gramEnd"/>
    </w:p>
    <w:p w:rsidR="00B0613F" w:rsidRDefault="00B0613F" w:rsidP="00B0613F">
      <w:pPr>
        <w:widowControl w:val="0"/>
      </w:pPr>
      <w:bookmarkStart w:id="0" w:name="_GoBack"/>
      <w:bookmarkEnd w:id="0"/>
    </w:p>
    <w:p w:rsidR="00B0613F" w:rsidRDefault="00B0613F" w:rsidP="00B0613F">
      <w:pPr>
        <w:widowControl w:val="0"/>
      </w:pPr>
      <w:r>
        <w:t xml:space="preserve">         1.</w:t>
      </w:r>
      <w:r w:rsidR="00F23618">
        <w:t>1.</w:t>
      </w:r>
      <w:r w:rsidR="00A86BE6" w:rsidRPr="00B0613F">
        <w:rPr>
          <w:sz w:val="32"/>
          <w:szCs w:val="32"/>
        </w:rPr>
        <w:t xml:space="preserve"> </w:t>
      </w:r>
      <w:r w:rsidRPr="00B0613F">
        <w:t>В приложении  к постанов</w:t>
      </w:r>
      <w:r w:rsidR="00784C2D">
        <w:t>лению</w:t>
      </w:r>
      <w:r w:rsidRPr="00B0613F">
        <w:t>:</w:t>
      </w:r>
    </w:p>
    <w:p w:rsidR="00B34400" w:rsidRPr="00B0613F" w:rsidRDefault="00B34400" w:rsidP="00B0613F">
      <w:pPr>
        <w:widowControl w:val="0"/>
      </w:pPr>
    </w:p>
    <w:p w:rsidR="00784C2D" w:rsidRDefault="00784C2D" w:rsidP="00784C2D">
      <w:pPr>
        <w:widowControl w:val="0"/>
      </w:pPr>
      <w:r>
        <w:t xml:space="preserve">         1.1.1 Пункт</w:t>
      </w:r>
      <w:r w:rsidR="00A86BE6">
        <w:t xml:space="preserve"> 2.3 раздела </w:t>
      </w:r>
      <w:r w:rsidR="00A86BE6" w:rsidRPr="00784C2D">
        <w:rPr>
          <w:lang w:val="en-US"/>
        </w:rPr>
        <w:t>II</w:t>
      </w:r>
      <w:r w:rsidR="00A86BE6" w:rsidRPr="00A86BE6">
        <w:t xml:space="preserve"> </w:t>
      </w:r>
      <w:r w:rsidRPr="00784C2D">
        <w:t xml:space="preserve">изложить в </w:t>
      </w:r>
      <w:r w:rsidR="00F23618">
        <w:t>следующей редакции:</w:t>
      </w:r>
      <w:r w:rsidRPr="00784C2D">
        <w:t xml:space="preserve"> </w:t>
      </w:r>
    </w:p>
    <w:p w:rsidR="00F23618" w:rsidRDefault="00F23618" w:rsidP="00784C2D">
      <w:pPr>
        <w:widowControl w:val="0"/>
      </w:pPr>
    </w:p>
    <w:p w:rsidR="00F23618" w:rsidRDefault="00F23618" w:rsidP="00F23618">
      <w:pPr>
        <w:shd w:val="clear" w:color="auto" w:fill="FFFFFF"/>
        <w:tabs>
          <w:tab w:val="left" w:pos="1134"/>
        </w:tabs>
        <w:ind w:firstLine="709"/>
        <w:jc w:val="both"/>
        <w:rPr>
          <w:szCs w:val="24"/>
        </w:rPr>
      </w:pPr>
      <w:r>
        <w:rPr>
          <w:szCs w:val="24"/>
        </w:rPr>
        <w:t xml:space="preserve">« 2.3. </w:t>
      </w:r>
      <w:r w:rsidRPr="000F1512">
        <w:rPr>
          <w:szCs w:val="24"/>
        </w:rPr>
        <w:t>Размеры должностных окладов работников установлены на основе отнесения занимаемых ими должностей к профессиональным квалификацио</w:t>
      </w:r>
      <w:r w:rsidRPr="000F1512">
        <w:rPr>
          <w:szCs w:val="24"/>
        </w:rPr>
        <w:t>н</w:t>
      </w:r>
      <w:r>
        <w:rPr>
          <w:szCs w:val="24"/>
        </w:rPr>
        <w:t>ным группам, утвержденных</w:t>
      </w:r>
      <w:r w:rsidRPr="000F1512">
        <w:rPr>
          <w:szCs w:val="24"/>
        </w:rPr>
        <w:t xml:space="preserve"> приказ</w:t>
      </w:r>
      <w:r>
        <w:rPr>
          <w:szCs w:val="24"/>
        </w:rPr>
        <w:t>ами:</w:t>
      </w:r>
      <w:r w:rsidRPr="000F1512">
        <w:rPr>
          <w:szCs w:val="24"/>
        </w:rPr>
        <w:t xml:space="preserve"> Министерства здравоохранения и с</w:t>
      </w:r>
      <w:r w:rsidRPr="000F1512">
        <w:rPr>
          <w:szCs w:val="24"/>
        </w:rPr>
        <w:t>о</w:t>
      </w:r>
      <w:r w:rsidRPr="000F1512">
        <w:rPr>
          <w:szCs w:val="24"/>
        </w:rPr>
        <w:t xml:space="preserve">циального развития Российской Федерации </w:t>
      </w:r>
      <w:r>
        <w:rPr>
          <w:szCs w:val="24"/>
        </w:rPr>
        <w:t>от 29.05.2008 № 247н «Об утве</w:t>
      </w:r>
      <w:r>
        <w:rPr>
          <w:szCs w:val="24"/>
        </w:rPr>
        <w:t>р</w:t>
      </w:r>
      <w:r>
        <w:rPr>
          <w:szCs w:val="24"/>
        </w:rPr>
        <w:t>ждении профессиональных квалификационных групп общеотраслевых должн</w:t>
      </w:r>
      <w:r>
        <w:rPr>
          <w:szCs w:val="24"/>
        </w:rPr>
        <w:t>о</w:t>
      </w:r>
      <w:r>
        <w:rPr>
          <w:szCs w:val="24"/>
        </w:rPr>
        <w:t xml:space="preserve">стей руководителей, специалистов и служащих», </w:t>
      </w:r>
      <w:r w:rsidRPr="000F1512">
        <w:rPr>
          <w:szCs w:val="24"/>
        </w:rPr>
        <w:t xml:space="preserve">от 29.05.2008№ 248н «Об </w:t>
      </w:r>
      <w:r>
        <w:rPr>
          <w:szCs w:val="24"/>
        </w:rPr>
        <w:br/>
      </w:r>
      <w:r w:rsidRPr="000F1512">
        <w:rPr>
          <w:szCs w:val="24"/>
        </w:rPr>
        <w:lastRenderedPageBreak/>
        <w:t>утверждении профессиональных квалификационных групп общеотраслевых профессий рабочих»</w:t>
      </w:r>
      <w:r>
        <w:rPr>
          <w:szCs w:val="24"/>
        </w:rPr>
        <w:t>.</w:t>
      </w:r>
    </w:p>
    <w:p w:rsidR="00F23618" w:rsidRDefault="00F23618" w:rsidP="00F23618">
      <w:pPr>
        <w:shd w:val="clear" w:color="auto" w:fill="FFFFFF"/>
        <w:tabs>
          <w:tab w:val="left" w:pos="1134"/>
        </w:tabs>
        <w:ind w:firstLine="709"/>
        <w:jc w:val="both"/>
        <w:rPr>
          <w:szCs w:val="24"/>
        </w:rPr>
      </w:pPr>
      <w:r>
        <w:rPr>
          <w:szCs w:val="24"/>
        </w:rPr>
        <w:t xml:space="preserve">Профессиональные квалификационные группы должностей работников и размеры </w:t>
      </w:r>
      <w:r w:rsidRPr="000F1512">
        <w:rPr>
          <w:szCs w:val="24"/>
        </w:rPr>
        <w:t xml:space="preserve">должностных </w:t>
      </w:r>
      <w:r>
        <w:rPr>
          <w:szCs w:val="24"/>
        </w:rPr>
        <w:t>окладов:</w:t>
      </w:r>
    </w:p>
    <w:p w:rsidR="00F23618" w:rsidRDefault="00F23618" w:rsidP="00F23618">
      <w:pPr>
        <w:jc w:val="both"/>
        <w:rPr>
          <w:b/>
          <w:lang w:eastAsia="en-U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773"/>
        <w:gridCol w:w="2872"/>
        <w:gridCol w:w="1493"/>
        <w:gridCol w:w="1189"/>
      </w:tblGrid>
      <w:tr w:rsidR="00F23618" w:rsidRPr="00326E8F" w:rsidTr="00DF285D">
        <w:tc>
          <w:tcPr>
            <w:tcW w:w="617" w:type="dxa"/>
          </w:tcPr>
          <w:p w:rsidR="00F23618" w:rsidRPr="00326E8F" w:rsidRDefault="00F23618" w:rsidP="00DF285D">
            <w:pPr>
              <w:tabs>
                <w:tab w:val="left" w:pos="1134"/>
              </w:tabs>
              <w:jc w:val="center"/>
              <w:rPr>
                <w:b/>
                <w:szCs w:val="24"/>
              </w:rPr>
            </w:pPr>
            <w:r w:rsidRPr="00326E8F">
              <w:rPr>
                <w:b/>
                <w:szCs w:val="24"/>
              </w:rPr>
              <w:t xml:space="preserve">№ </w:t>
            </w:r>
            <w:proofErr w:type="gramStart"/>
            <w:r w:rsidRPr="00326E8F">
              <w:rPr>
                <w:b/>
                <w:szCs w:val="24"/>
              </w:rPr>
              <w:t>п</w:t>
            </w:r>
            <w:proofErr w:type="gramEnd"/>
            <w:r w:rsidRPr="00326E8F">
              <w:rPr>
                <w:b/>
                <w:szCs w:val="24"/>
              </w:rPr>
              <w:t>/п</w:t>
            </w:r>
          </w:p>
        </w:tc>
        <w:tc>
          <w:tcPr>
            <w:tcW w:w="3773" w:type="dxa"/>
          </w:tcPr>
          <w:p w:rsidR="00F23618" w:rsidRPr="00326E8F" w:rsidRDefault="00F23618" w:rsidP="00DF285D">
            <w:pPr>
              <w:tabs>
                <w:tab w:val="left" w:pos="1134"/>
              </w:tabs>
              <w:jc w:val="center"/>
              <w:rPr>
                <w:b/>
                <w:szCs w:val="24"/>
              </w:rPr>
            </w:pPr>
            <w:r w:rsidRPr="00326E8F">
              <w:rPr>
                <w:b/>
                <w:szCs w:val="24"/>
              </w:rPr>
              <w:t>Профессиональная квал</w:t>
            </w:r>
            <w:r w:rsidRPr="00326E8F">
              <w:rPr>
                <w:b/>
                <w:szCs w:val="24"/>
              </w:rPr>
              <w:t>и</w:t>
            </w:r>
            <w:r w:rsidRPr="00326E8F">
              <w:rPr>
                <w:b/>
                <w:szCs w:val="24"/>
              </w:rPr>
              <w:t xml:space="preserve">фикационная группа </w:t>
            </w:r>
            <w:r w:rsidRPr="00326E8F">
              <w:rPr>
                <w:b/>
                <w:szCs w:val="24"/>
              </w:rPr>
              <w:br/>
              <w:t>(квалификационный ур</w:t>
            </w:r>
            <w:r w:rsidRPr="00326E8F">
              <w:rPr>
                <w:b/>
                <w:szCs w:val="24"/>
              </w:rPr>
              <w:t>о</w:t>
            </w:r>
            <w:r w:rsidRPr="00326E8F">
              <w:rPr>
                <w:b/>
                <w:szCs w:val="24"/>
              </w:rPr>
              <w:t>вень)</w:t>
            </w:r>
          </w:p>
        </w:tc>
        <w:tc>
          <w:tcPr>
            <w:tcW w:w="2872" w:type="dxa"/>
          </w:tcPr>
          <w:p w:rsidR="00F23618" w:rsidRPr="00326E8F" w:rsidRDefault="00F23618" w:rsidP="00DF285D">
            <w:pPr>
              <w:tabs>
                <w:tab w:val="left" w:pos="1134"/>
              </w:tabs>
              <w:jc w:val="center"/>
              <w:rPr>
                <w:b/>
                <w:szCs w:val="24"/>
              </w:rPr>
            </w:pPr>
            <w:r w:rsidRPr="00326E8F">
              <w:rPr>
                <w:b/>
                <w:szCs w:val="24"/>
              </w:rPr>
              <w:t xml:space="preserve">Наименование должностей </w:t>
            </w:r>
            <w:r w:rsidRPr="00326E8F">
              <w:rPr>
                <w:b/>
                <w:szCs w:val="24"/>
              </w:rPr>
              <w:br/>
              <w:t>служащих</w:t>
            </w:r>
          </w:p>
        </w:tc>
        <w:tc>
          <w:tcPr>
            <w:tcW w:w="2682" w:type="dxa"/>
            <w:gridSpan w:val="2"/>
          </w:tcPr>
          <w:p w:rsidR="00F23618" w:rsidRPr="00326E8F" w:rsidRDefault="00F23618" w:rsidP="00DF285D">
            <w:pPr>
              <w:tabs>
                <w:tab w:val="left" w:pos="1134"/>
              </w:tabs>
              <w:jc w:val="center"/>
              <w:rPr>
                <w:b/>
                <w:szCs w:val="24"/>
              </w:rPr>
            </w:pPr>
            <w:r w:rsidRPr="00326E8F">
              <w:rPr>
                <w:b/>
                <w:szCs w:val="24"/>
              </w:rPr>
              <w:t>Размер должнос</w:t>
            </w:r>
            <w:r w:rsidRPr="00326E8F">
              <w:rPr>
                <w:b/>
                <w:szCs w:val="24"/>
              </w:rPr>
              <w:t>т</w:t>
            </w:r>
            <w:r w:rsidRPr="00326E8F">
              <w:rPr>
                <w:b/>
                <w:szCs w:val="24"/>
              </w:rPr>
              <w:t>ного оклада (ру</w:t>
            </w:r>
            <w:r w:rsidRPr="00326E8F">
              <w:rPr>
                <w:b/>
                <w:szCs w:val="24"/>
              </w:rPr>
              <w:t>б</w:t>
            </w:r>
            <w:r w:rsidRPr="00326E8F">
              <w:rPr>
                <w:b/>
                <w:szCs w:val="24"/>
              </w:rPr>
              <w:t>лей)</w:t>
            </w:r>
          </w:p>
        </w:tc>
      </w:tr>
      <w:tr w:rsidR="00F23618" w:rsidRPr="00326E8F" w:rsidTr="00DF285D">
        <w:tc>
          <w:tcPr>
            <w:tcW w:w="617" w:type="dxa"/>
          </w:tcPr>
          <w:p w:rsidR="00F23618" w:rsidRPr="00326E8F" w:rsidRDefault="00F23618" w:rsidP="00DF285D">
            <w:pPr>
              <w:tabs>
                <w:tab w:val="left" w:pos="1134"/>
              </w:tabs>
              <w:jc w:val="center"/>
              <w:rPr>
                <w:b/>
                <w:szCs w:val="24"/>
              </w:rPr>
            </w:pPr>
            <w:r w:rsidRPr="00326E8F">
              <w:rPr>
                <w:b/>
                <w:szCs w:val="24"/>
              </w:rPr>
              <w:t>1</w:t>
            </w:r>
          </w:p>
        </w:tc>
        <w:tc>
          <w:tcPr>
            <w:tcW w:w="3773" w:type="dxa"/>
          </w:tcPr>
          <w:p w:rsidR="00F23618" w:rsidRPr="00326E8F" w:rsidRDefault="00F23618" w:rsidP="00DF285D">
            <w:pPr>
              <w:tabs>
                <w:tab w:val="left" w:pos="1134"/>
              </w:tabs>
              <w:jc w:val="center"/>
              <w:rPr>
                <w:b/>
                <w:szCs w:val="24"/>
              </w:rPr>
            </w:pPr>
            <w:r w:rsidRPr="00326E8F">
              <w:rPr>
                <w:b/>
                <w:szCs w:val="24"/>
              </w:rPr>
              <w:t>2</w:t>
            </w:r>
          </w:p>
        </w:tc>
        <w:tc>
          <w:tcPr>
            <w:tcW w:w="2872" w:type="dxa"/>
          </w:tcPr>
          <w:p w:rsidR="00F23618" w:rsidRPr="00326E8F" w:rsidRDefault="00F23618" w:rsidP="00DF285D">
            <w:pPr>
              <w:tabs>
                <w:tab w:val="left" w:pos="1134"/>
              </w:tabs>
              <w:jc w:val="center"/>
              <w:rPr>
                <w:b/>
                <w:szCs w:val="24"/>
              </w:rPr>
            </w:pPr>
            <w:r w:rsidRPr="00326E8F">
              <w:rPr>
                <w:b/>
                <w:szCs w:val="24"/>
              </w:rPr>
              <w:t>3</w:t>
            </w:r>
          </w:p>
        </w:tc>
        <w:tc>
          <w:tcPr>
            <w:tcW w:w="2682" w:type="dxa"/>
            <w:gridSpan w:val="2"/>
          </w:tcPr>
          <w:p w:rsidR="00F23618" w:rsidRPr="00326E8F" w:rsidRDefault="00F23618" w:rsidP="00DF285D">
            <w:pPr>
              <w:tabs>
                <w:tab w:val="left" w:pos="1134"/>
              </w:tabs>
              <w:jc w:val="center"/>
              <w:rPr>
                <w:b/>
                <w:szCs w:val="24"/>
              </w:rPr>
            </w:pPr>
            <w:r w:rsidRPr="00326E8F">
              <w:rPr>
                <w:b/>
                <w:szCs w:val="24"/>
              </w:rPr>
              <w:t>4</w:t>
            </w:r>
          </w:p>
        </w:tc>
      </w:tr>
      <w:tr w:rsidR="00F23618" w:rsidRPr="00326E8F" w:rsidTr="00DF285D">
        <w:tc>
          <w:tcPr>
            <w:tcW w:w="9944" w:type="dxa"/>
            <w:gridSpan w:val="5"/>
          </w:tcPr>
          <w:p w:rsidR="00F23618" w:rsidRPr="00326E8F" w:rsidRDefault="00F23618" w:rsidP="00DF285D">
            <w:pPr>
              <w:pStyle w:val="ConsPlusNonformat"/>
              <w:widowControl/>
              <w:jc w:val="center"/>
              <w:rPr>
                <w:rFonts w:ascii="Times New Roman" w:hAnsi="Times New Roman" w:cs="Times New Roman"/>
                <w:b/>
                <w:sz w:val="28"/>
                <w:szCs w:val="28"/>
              </w:rPr>
            </w:pPr>
            <w:r w:rsidRPr="00326E8F">
              <w:rPr>
                <w:rFonts w:ascii="Times New Roman" w:hAnsi="Times New Roman" w:cs="Times New Roman"/>
                <w:b/>
                <w:sz w:val="28"/>
                <w:szCs w:val="28"/>
              </w:rPr>
              <w:t>Профессиональная квалификационная группа "Общеотраслевые должн</w:t>
            </w:r>
            <w:r w:rsidRPr="00326E8F">
              <w:rPr>
                <w:rFonts w:ascii="Times New Roman" w:hAnsi="Times New Roman" w:cs="Times New Roman"/>
                <w:b/>
                <w:sz w:val="28"/>
                <w:szCs w:val="28"/>
              </w:rPr>
              <w:t>о</w:t>
            </w:r>
            <w:r w:rsidRPr="00326E8F">
              <w:rPr>
                <w:rFonts w:ascii="Times New Roman" w:hAnsi="Times New Roman" w:cs="Times New Roman"/>
                <w:b/>
                <w:sz w:val="28"/>
                <w:szCs w:val="28"/>
              </w:rPr>
              <w:t>сти служащих третьего уровня"</w:t>
            </w:r>
          </w:p>
          <w:p w:rsidR="00F23618" w:rsidRPr="00326E8F" w:rsidRDefault="00F23618" w:rsidP="00DF285D">
            <w:pPr>
              <w:pStyle w:val="ConsPlusNormal"/>
              <w:widowControl/>
              <w:ind w:firstLine="540"/>
              <w:jc w:val="both"/>
              <w:outlineLvl w:val="1"/>
              <w:rPr>
                <w:rFonts w:ascii="Times New Roman" w:hAnsi="Times New Roman" w:cs="Times New Roman"/>
                <w:b/>
                <w:sz w:val="28"/>
                <w:szCs w:val="28"/>
              </w:rPr>
            </w:pPr>
          </w:p>
        </w:tc>
      </w:tr>
      <w:tr w:rsidR="00F23618" w:rsidRPr="00326E8F" w:rsidTr="00DF285D">
        <w:tc>
          <w:tcPr>
            <w:tcW w:w="617" w:type="dxa"/>
          </w:tcPr>
          <w:p w:rsidR="00F23618" w:rsidRPr="00326E8F" w:rsidRDefault="00F23618" w:rsidP="00DF285D">
            <w:pPr>
              <w:tabs>
                <w:tab w:val="left" w:pos="1134"/>
              </w:tabs>
            </w:pPr>
            <w:r>
              <w:t>1.</w:t>
            </w:r>
          </w:p>
        </w:tc>
        <w:tc>
          <w:tcPr>
            <w:tcW w:w="3773" w:type="dxa"/>
          </w:tcPr>
          <w:p w:rsidR="00F23618" w:rsidRPr="00326E8F" w:rsidRDefault="00F23618" w:rsidP="00DF285D">
            <w:pPr>
              <w:pStyle w:val="ConsPlusNormal"/>
              <w:widowControl/>
              <w:ind w:firstLine="0"/>
              <w:outlineLvl w:val="1"/>
              <w:rPr>
                <w:rFonts w:ascii="Times New Roman" w:hAnsi="Times New Roman" w:cs="Times New Roman"/>
                <w:sz w:val="28"/>
                <w:szCs w:val="28"/>
              </w:rPr>
            </w:pPr>
            <w:r w:rsidRPr="00326E8F">
              <w:rPr>
                <w:rFonts w:ascii="Times New Roman" w:hAnsi="Times New Roman" w:cs="Times New Roman"/>
                <w:sz w:val="28"/>
                <w:szCs w:val="28"/>
              </w:rPr>
              <w:t>1 квалификационный ур</w:t>
            </w:r>
            <w:r w:rsidRPr="00326E8F">
              <w:rPr>
                <w:rFonts w:ascii="Times New Roman" w:hAnsi="Times New Roman" w:cs="Times New Roman"/>
                <w:sz w:val="28"/>
                <w:szCs w:val="28"/>
              </w:rPr>
              <w:t>о</w:t>
            </w:r>
            <w:r w:rsidRPr="00326E8F">
              <w:rPr>
                <w:rFonts w:ascii="Times New Roman" w:hAnsi="Times New Roman" w:cs="Times New Roman"/>
                <w:sz w:val="28"/>
                <w:szCs w:val="28"/>
              </w:rPr>
              <w:t>вень</w:t>
            </w:r>
          </w:p>
          <w:p w:rsidR="00F23618" w:rsidRPr="00326E8F" w:rsidRDefault="00F23618" w:rsidP="00DF285D">
            <w:pPr>
              <w:pStyle w:val="ConsPlusNormal"/>
              <w:widowControl/>
              <w:ind w:firstLine="540"/>
              <w:outlineLvl w:val="1"/>
              <w:rPr>
                <w:rFonts w:ascii="Times New Roman" w:hAnsi="Times New Roman" w:cs="Times New Roman"/>
                <w:sz w:val="28"/>
                <w:szCs w:val="28"/>
              </w:rPr>
            </w:pPr>
          </w:p>
        </w:tc>
        <w:tc>
          <w:tcPr>
            <w:tcW w:w="2872" w:type="dxa"/>
          </w:tcPr>
          <w:p w:rsidR="00F23618" w:rsidRPr="00326E8F" w:rsidRDefault="00F23618" w:rsidP="00DF285D">
            <w:pPr>
              <w:tabs>
                <w:tab w:val="left" w:pos="1134"/>
              </w:tabs>
            </w:pPr>
            <w:r>
              <w:t>Специалист по ка</w:t>
            </w:r>
            <w:r>
              <w:t>д</w:t>
            </w:r>
            <w:r>
              <w:t>рам</w:t>
            </w:r>
          </w:p>
        </w:tc>
        <w:tc>
          <w:tcPr>
            <w:tcW w:w="2682" w:type="dxa"/>
            <w:gridSpan w:val="2"/>
          </w:tcPr>
          <w:p w:rsidR="00F23618" w:rsidRPr="00326E8F" w:rsidRDefault="005F439C" w:rsidP="00E81384">
            <w:pPr>
              <w:tabs>
                <w:tab w:val="left" w:pos="1134"/>
              </w:tabs>
              <w:jc w:val="center"/>
            </w:pPr>
            <w:r>
              <w:t xml:space="preserve">9 </w:t>
            </w:r>
            <w:r w:rsidR="00E81384">
              <w:t>906</w:t>
            </w:r>
          </w:p>
        </w:tc>
      </w:tr>
      <w:tr w:rsidR="00F23618" w:rsidRPr="00326E8F" w:rsidTr="00DF285D">
        <w:tc>
          <w:tcPr>
            <w:tcW w:w="9944" w:type="dxa"/>
            <w:gridSpan w:val="5"/>
          </w:tcPr>
          <w:p w:rsidR="00F23618" w:rsidRDefault="00F23618" w:rsidP="00DF285D">
            <w:pPr>
              <w:tabs>
                <w:tab w:val="left" w:pos="1134"/>
              </w:tabs>
              <w:jc w:val="center"/>
            </w:pPr>
            <w:r w:rsidRPr="003A6223">
              <w:rPr>
                <w:szCs w:val="24"/>
              </w:rPr>
              <w:t xml:space="preserve">Профессиональная квалификационная группа «Общеотраслевые </w:t>
            </w:r>
            <w:r w:rsidRPr="003A6223">
              <w:rPr>
                <w:szCs w:val="24"/>
              </w:rPr>
              <w:br/>
            </w:r>
            <w:r>
              <w:rPr>
                <w:szCs w:val="24"/>
              </w:rPr>
              <w:t>профессии</w:t>
            </w:r>
            <w:r w:rsidRPr="003A6223">
              <w:rPr>
                <w:szCs w:val="24"/>
              </w:rPr>
              <w:t xml:space="preserve"> рабочих первого уровня»</w:t>
            </w:r>
          </w:p>
        </w:tc>
      </w:tr>
      <w:tr w:rsidR="00F23618" w:rsidRPr="003A6223" w:rsidTr="00DF285D">
        <w:tc>
          <w:tcPr>
            <w:tcW w:w="617" w:type="dxa"/>
          </w:tcPr>
          <w:p w:rsidR="00F23618" w:rsidRPr="003A6223" w:rsidRDefault="00F23618" w:rsidP="00DF285D">
            <w:pPr>
              <w:tabs>
                <w:tab w:val="left" w:pos="1134"/>
              </w:tabs>
              <w:jc w:val="center"/>
              <w:rPr>
                <w:szCs w:val="24"/>
              </w:rPr>
            </w:pPr>
            <w:r>
              <w:rPr>
                <w:szCs w:val="24"/>
              </w:rPr>
              <w:t>2.</w:t>
            </w:r>
          </w:p>
        </w:tc>
        <w:tc>
          <w:tcPr>
            <w:tcW w:w="3773" w:type="dxa"/>
            <w:vMerge w:val="restart"/>
          </w:tcPr>
          <w:p w:rsidR="00F23618" w:rsidRPr="00326E8F" w:rsidRDefault="00F23618" w:rsidP="00DF285D">
            <w:pPr>
              <w:pStyle w:val="ConsPlusNormal"/>
              <w:widowControl/>
              <w:ind w:firstLine="0"/>
              <w:outlineLvl w:val="1"/>
              <w:rPr>
                <w:rFonts w:ascii="Times New Roman" w:hAnsi="Times New Roman" w:cs="Times New Roman"/>
                <w:sz w:val="28"/>
                <w:szCs w:val="28"/>
              </w:rPr>
            </w:pPr>
            <w:r w:rsidRPr="00326E8F">
              <w:rPr>
                <w:rFonts w:ascii="Times New Roman" w:hAnsi="Times New Roman" w:cs="Times New Roman"/>
                <w:sz w:val="28"/>
                <w:szCs w:val="28"/>
              </w:rPr>
              <w:t>1 квалификационный ур</w:t>
            </w:r>
            <w:r w:rsidRPr="00326E8F">
              <w:rPr>
                <w:rFonts w:ascii="Times New Roman" w:hAnsi="Times New Roman" w:cs="Times New Roman"/>
                <w:sz w:val="28"/>
                <w:szCs w:val="28"/>
              </w:rPr>
              <w:t>о</w:t>
            </w:r>
            <w:r w:rsidRPr="00326E8F">
              <w:rPr>
                <w:rFonts w:ascii="Times New Roman" w:hAnsi="Times New Roman" w:cs="Times New Roman"/>
                <w:sz w:val="28"/>
                <w:szCs w:val="28"/>
              </w:rPr>
              <w:t>вень</w:t>
            </w:r>
          </w:p>
          <w:p w:rsidR="00F23618" w:rsidRPr="003A6223" w:rsidRDefault="00F23618" w:rsidP="00DF285D">
            <w:pPr>
              <w:tabs>
                <w:tab w:val="left" w:pos="1134"/>
              </w:tabs>
              <w:jc w:val="center"/>
              <w:rPr>
                <w:szCs w:val="24"/>
              </w:rPr>
            </w:pPr>
          </w:p>
        </w:tc>
        <w:tc>
          <w:tcPr>
            <w:tcW w:w="2872" w:type="dxa"/>
          </w:tcPr>
          <w:p w:rsidR="00F23618" w:rsidRPr="003A6223" w:rsidRDefault="00F23618" w:rsidP="00DF285D">
            <w:pPr>
              <w:tabs>
                <w:tab w:val="left" w:pos="1134"/>
              </w:tabs>
              <w:jc w:val="center"/>
              <w:rPr>
                <w:szCs w:val="24"/>
              </w:rPr>
            </w:pPr>
            <w:r>
              <w:rPr>
                <w:szCs w:val="24"/>
              </w:rPr>
              <w:t>Уборщик служебных помещений</w:t>
            </w:r>
          </w:p>
        </w:tc>
        <w:tc>
          <w:tcPr>
            <w:tcW w:w="1493" w:type="dxa"/>
            <w:vMerge w:val="restart"/>
          </w:tcPr>
          <w:p w:rsidR="00F23618" w:rsidRPr="003A6223" w:rsidRDefault="00F23618" w:rsidP="00DF285D">
            <w:pPr>
              <w:tabs>
                <w:tab w:val="left" w:pos="1134"/>
              </w:tabs>
              <w:jc w:val="center"/>
              <w:rPr>
                <w:szCs w:val="24"/>
              </w:rPr>
            </w:pPr>
            <w:r>
              <w:rPr>
                <w:szCs w:val="24"/>
              </w:rPr>
              <w:t>1 разряд</w:t>
            </w:r>
          </w:p>
        </w:tc>
        <w:tc>
          <w:tcPr>
            <w:tcW w:w="1189" w:type="dxa"/>
            <w:vMerge w:val="restart"/>
          </w:tcPr>
          <w:p w:rsidR="00F23618" w:rsidRPr="003A6223" w:rsidRDefault="00E81384" w:rsidP="00DF285D">
            <w:pPr>
              <w:tabs>
                <w:tab w:val="left" w:pos="1134"/>
              </w:tabs>
              <w:jc w:val="center"/>
              <w:rPr>
                <w:szCs w:val="24"/>
              </w:rPr>
            </w:pPr>
            <w:r>
              <w:rPr>
                <w:szCs w:val="24"/>
              </w:rPr>
              <w:t>5 149</w:t>
            </w:r>
          </w:p>
        </w:tc>
      </w:tr>
      <w:tr w:rsidR="00F23618" w:rsidRPr="003A6223" w:rsidTr="00DF285D">
        <w:tc>
          <w:tcPr>
            <w:tcW w:w="617" w:type="dxa"/>
          </w:tcPr>
          <w:p w:rsidR="00F23618" w:rsidRPr="003A6223" w:rsidRDefault="00F23618" w:rsidP="00DF285D">
            <w:pPr>
              <w:tabs>
                <w:tab w:val="left" w:pos="1134"/>
              </w:tabs>
              <w:jc w:val="center"/>
              <w:rPr>
                <w:szCs w:val="24"/>
              </w:rPr>
            </w:pPr>
            <w:r>
              <w:rPr>
                <w:szCs w:val="24"/>
              </w:rPr>
              <w:t>3.</w:t>
            </w:r>
          </w:p>
        </w:tc>
        <w:tc>
          <w:tcPr>
            <w:tcW w:w="3773" w:type="dxa"/>
            <w:vMerge/>
          </w:tcPr>
          <w:p w:rsidR="00F23618" w:rsidRPr="003A6223" w:rsidRDefault="00F23618" w:rsidP="00DF285D">
            <w:pPr>
              <w:tabs>
                <w:tab w:val="left" w:pos="1134"/>
              </w:tabs>
              <w:jc w:val="center"/>
              <w:rPr>
                <w:szCs w:val="24"/>
              </w:rPr>
            </w:pPr>
          </w:p>
        </w:tc>
        <w:tc>
          <w:tcPr>
            <w:tcW w:w="2872" w:type="dxa"/>
          </w:tcPr>
          <w:p w:rsidR="00F23618" w:rsidRPr="003A6223" w:rsidRDefault="00F23618" w:rsidP="00DF285D">
            <w:pPr>
              <w:tabs>
                <w:tab w:val="left" w:pos="1134"/>
              </w:tabs>
              <w:jc w:val="center"/>
              <w:rPr>
                <w:szCs w:val="24"/>
              </w:rPr>
            </w:pPr>
            <w:r>
              <w:rPr>
                <w:szCs w:val="24"/>
              </w:rPr>
              <w:t xml:space="preserve">Гардеробщик </w:t>
            </w:r>
          </w:p>
        </w:tc>
        <w:tc>
          <w:tcPr>
            <w:tcW w:w="1493" w:type="dxa"/>
            <w:vMerge/>
          </w:tcPr>
          <w:p w:rsidR="00F23618" w:rsidRPr="003A6223" w:rsidRDefault="00F23618" w:rsidP="00DF285D">
            <w:pPr>
              <w:tabs>
                <w:tab w:val="left" w:pos="1134"/>
              </w:tabs>
              <w:jc w:val="center"/>
              <w:rPr>
                <w:szCs w:val="24"/>
              </w:rPr>
            </w:pPr>
          </w:p>
        </w:tc>
        <w:tc>
          <w:tcPr>
            <w:tcW w:w="1189" w:type="dxa"/>
            <w:vMerge/>
          </w:tcPr>
          <w:p w:rsidR="00F23618" w:rsidRPr="003A6223" w:rsidRDefault="00F23618" w:rsidP="00DF285D">
            <w:pPr>
              <w:tabs>
                <w:tab w:val="left" w:pos="1134"/>
              </w:tabs>
              <w:jc w:val="center"/>
              <w:rPr>
                <w:szCs w:val="24"/>
              </w:rPr>
            </w:pPr>
          </w:p>
        </w:tc>
      </w:tr>
      <w:tr w:rsidR="00F23618" w:rsidRPr="003A6223" w:rsidTr="00DF285D">
        <w:tc>
          <w:tcPr>
            <w:tcW w:w="617" w:type="dxa"/>
          </w:tcPr>
          <w:p w:rsidR="00F23618" w:rsidRPr="003A6223" w:rsidRDefault="00F23618" w:rsidP="00DF285D">
            <w:pPr>
              <w:tabs>
                <w:tab w:val="left" w:pos="1134"/>
              </w:tabs>
              <w:jc w:val="center"/>
              <w:rPr>
                <w:szCs w:val="24"/>
              </w:rPr>
            </w:pPr>
            <w:r>
              <w:rPr>
                <w:szCs w:val="24"/>
              </w:rPr>
              <w:t>4.</w:t>
            </w:r>
          </w:p>
        </w:tc>
        <w:tc>
          <w:tcPr>
            <w:tcW w:w="3773" w:type="dxa"/>
            <w:vMerge/>
          </w:tcPr>
          <w:p w:rsidR="00F23618" w:rsidRPr="003A6223" w:rsidRDefault="00F23618" w:rsidP="00DF285D">
            <w:pPr>
              <w:tabs>
                <w:tab w:val="left" w:pos="1134"/>
              </w:tabs>
              <w:jc w:val="center"/>
              <w:rPr>
                <w:szCs w:val="24"/>
              </w:rPr>
            </w:pPr>
          </w:p>
        </w:tc>
        <w:tc>
          <w:tcPr>
            <w:tcW w:w="2872" w:type="dxa"/>
          </w:tcPr>
          <w:p w:rsidR="00F23618" w:rsidRPr="003A6223" w:rsidRDefault="00F23618" w:rsidP="00DF285D">
            <w:pPr>
              <w:tabs>
                <w:tab w:val="left" w:pos="1134"/>
              </w:tabs>
              <w:jc w:val="center"/>
              <w:rPr>
                <w:szCs w:val="24"/>
              </w:rPr>
            </w:pPr>
            <w:r>
              <w:rPr>
                <w:szCs w:val="24"/>
              </w:rPr>
              <w:t xml:space="preserve">Дворник </w:t>
            </w:r>
          </w:p>
        </w:tc>
        <w:tc>
          <w:tcPr>
            <w:tcW w:w="1493" w:type="dxa"/>
            <w:vMerge/>
          </w:tcPr>
          <w:p w:rsidR="00F23618" w:rsidRPr="003A6223" w:rsidRDefault="00F23618" w:rsidP="00DF285D">
            <w:pPr>
              <w:tabs>
                <w:tab w:val="left" w:pos="1134"/>
              </w:tabs>
              <w:jc w:val="center"/>
              <w:rPr>
                <w:szCs w:val="24"/>
              </w:rPr>
            </w:pPr>
          </w:p>
        </w:tc>
        <w:tc>
          <w:tcPr>
            <w:tcW w:w="1189" w:type="dxa"/>
            <w:vMerge/>
          </w:tcPr>
          <w:p w:rsidR="00F23618" w:rsidRPr="003A6223" w:rsidRDefault="00F23618" w:rsidP="00DF285D">
            <w:pPr>
              <w:tabs>
                <w:tab w:val="left" w:pos="1134"/>
              </w:tabs>
              <w:jc w:val="center"/>
              <w:rPr>
                <w:szCs w:val="24"/>
              </w:rPr>
            </w:pPr>
          </w:p>
        </w:tc>
      </w:tr>
      <w:tr w:rsidR="00F23618" w:rsidRPr="003A6223" w:rsidTr="00DF285D">
        <w:tc>
          <w:tcPr>
            <w:tcW w:w="617" w:type="dxa"/>
          </w:tcPr>
          <w:p w:rsidR="00F23618" w:rsidRPr="003A6223" w:rsidRDefault="00F23618" w:rsidP="00DF285D">
            <w:pPr>
              <w:tabs>
                <w:tab w:val="left" w:pos="1134"/>
              </w:tabs>
              <w:jc w:val="center"/>
              <w:rPr>
                <w:szCs w:val="24"/>
              </w:rPr>
            </w:pPr>
            <w:r>
              <w:rPr>
                <w:szCs w:val="24"/>
              </w:rPr>
              <w:t>5.</w:t>
            </w:r>
          </w:p>
        </w:tc>
        <w:tc>
          <w:tcPr>
            <w:tcW w:w="3773" w:type="dxa"/>
            <w:vMerge/>
          </w:tcPr>
          <w:p w:rsidR="00F23618" w:rsidRPr="003A6223" w:rsidRDefault="00F23618" w:rsidP="00DF285D">
            <w:pPr>
              <w:tabs>
                <w:tab w:val="left" w:pos="1134"/>
              </w:tabs>
              <w:jc w:val="center"/>
              <w:rPr>
                <w:szCs w:val="24"/>
              </w:rPr>
            </w:pPr>
          </w:p>
        </w:tc>
        <w:tc>
          <w:tcPr>
            <w:tcW w:w="2872" w:type="dxa"/>
          </w:tcPr>
          <w:p w:rsidR="00F23618" w:rsidRPr="003A6223" w:rsidRDefault="00F23618" w:rsidP="00DF285D">
            <w:pPr>
              <w:tabs>
                <w:tab w:val="left" w:pos="1134"/>
              </w:tabs>
              <w:jc w:val="center"/>
              <w:rPr>
                <w:szCs w:val="24"/>
              </w:rPr>
            </w:pPr>
            <w:r>
              <w:rPr>
                <w:szCs w:val="24"/>
              </w:rPr>
              <w:t xml:space="preserve">Истопник </w:t>
            </w:r>
          </w:p>
        </w:tc>
        <w:tc>
          <w:tcPr>
            <w:tcW w:w="1493" w:type="dxa"/>
            <w:vMerge/>
          </w:tcPr>
          <w:p w:rsidR="00F23618" w:rsidRPr="003A6223" w:rsidRDefault="00F23618" w:rsidP="00DF285D">
            <w:pPr>
              <w:tabs>
                <w:tab w:val="left" w:pos="1134"/>
              </w:tabs>
              <w:jc w:val="center"/>
              <w:rPr>
                <w:szCs w:val="24"/>
              </w:rPr>
            </w:pPr>
          </w:p>
        </w:tc>
        <w:tc>
          <w:tcPr>
            <w:tcW w:w="1189" w:type="dxa"/>
            <w:vMerge/>
          </w:tcPr>
          <w:p w:rsidR="00F23618" w:rsidRPr="003A6223" w:rsidRDefault="00F23618" w:rsidP="00DF285D">
            <w:pPr>
              <w:tabs>
                <w:tab w:val="left" w:pos="1134"/>
              </w:tabs>
              <w:jc w:val="center"/>
              <w:rPr>
                <w:szCs w:val="24"/>
              </w:rPr>
            </w:pPr>
          </w:p>
        </w:tc>
      </w:tr>
      <w:tr w:rsidR="00F23618" w:rsidRPr="003A6223" w:rsidTr="00DF285D">
        <w:tc>
          <w:tcPr>
            <w:tcW w:w="617" w:type="dxa"/>
          </w:tcPr>
          <w:p w:rsidR="00F23618" w:rsidRPr="003A6223" w:rsidRDefault="00F23618" w:rsidP="00DF285D">
            <w:pPr>
              <w:tabs>
                <w:tab w:val="left" w:pos="1134"/>
              </w:tabs>
              <w:jc w:val="center"/>
              <w:rPr>
                <w:szCs w:val="24"/>
              </w:rPr>
            </w:pPr>
            <w:r>
              <w:rPr>
                <w:szCs w:val="24"/>
              </w:rPr>
              <w:t>6.</w:t>
            </w:r>
          </w:p>
        </w:tc>
        <w:tc>
          <w:tcPr>
            <w:tcW w:w="3773" w:type="dxa"/>
            <w:vMerge/>
          </w:tcPr>
          <w:p w:rsidR="00F23618" w:rsidRPr="003A6223" w:rsidRDefault="00F23618" w:rsidP="00DF285D">
            <w:pPr>
              <w:tabs>
                <w:tab w:val="left" w:pos="1134"/>
              </w:tabs>
              <w:jc w:val="center"/>
              <w:rPr>
                <w:szCs w:val="24"/>
              </w:rPr>
            </w:pPr>
          </w:p>
        </w:tc>
        <w:tc>
          <w:tcPr>
            <w:tcW w:w="2872" w:type="dxa"/>
          </w:tcPr>
          <w:p w:rsidR="00F23618" w:rsidRPr="003A6223" w:rsidRDefault="00F23618" w:rsidP="00DF285D">
            <w:pPr>
              <w:tabs>
                <w:tab w:val="left" w:pos="1134"/>
              </w:tabs>
              <w:jc w:val="center"/>
              <w:rPr>
                <w:szCs w:val="24"/>
              </w:rPr>
            </w:pPr>
            <w:r>
              <w:rPr>
                <w:szCs w:val="24"/>
              </w:rPr>
              <w:t xml:space="preserve">Сторож </w:t>
            </w:r>
          </w:p>
        </w:tc>
        <w:tc>
          <w:tcPr>
            <w:tcW w:w="1493" w:type="dxa"/>
            <w:vMerge/>
          </w:tcPr>
          <w:p w:rsidR="00F23618" w:rsidRPr="003A6223" w:rsidRDefault="00F23618" w:rsidP="00DF285D">
            <w:pPr>
              <w:tabs>
                <w:tab w:val="left" w:pos="1134"/>
              </w:tabs>
              <w:jc w:val="center"/>
              <w:rPr>
                <w:szCs w:val="24"/>
              </w:rPr>
            </w:pPr>
          </w:p>
        </w:tc>
        <w:tc>
          <w:tcPr>
            <w:tcW w:w="1189" w:type="dxa"/>
            <w:vMerge/>
          </w:tcPr>
          <w:p w:rsidR="00F23618" w:rsidRPr="003A6223" w:rsidRDefault="00F23618" w:rsidP="00DF285D">
            <w:pPr>
              <w:tabs>
                <w:tab w:val="left" w:pos="1134"/>
              </w:tabs>
              <w:jc w:val="center"/>
              <w:rPr>
                <w:szCs w:val="24"/>
              </w:rPr>
            </w:pPr>
          </w:p>
        </w:tc>
      </w:tr>
      <w:tr w:rsidR="00F23618" w:rsidRPr="003A6223" w:rsidTr="00DF285D">
        <w:tc>
          <w:tcPr>
            <w:tcW w:w="617" w:type="dxa"/>
          </w:tcPr>
          <w:p w:rsidR="00F23618" w:rsidRPr="003A6223" w:rsidRDefault="00F23618" w:rsidP="00DF285D">
            <w:pPr>
              <w:tabs>
                <w:tab w:val="left" w:pos="1134"/>
              </w:tabs>
              <w:jc w:val="center"/>
              <w:rPr>
                <w:szCs w:val="24"/>
              </w:rPr>
            </w:pPr>
            <w:r>
              <w:rPr>
                <w:szCs w:val="24"/>
              </w:rPr>
              <w:t>7.</w:t>
            </w:r>
          </w:p>
        </w:tc>
        <w:tc>
          <w:tcPr>
            <w:tcW w:w="3773" w:type="dxa"/>
            <w:vMerge/>
          </w:tcPr>
          <w:p w:rsidR="00F23618" w:rsidRPr="003A6223" w:rsidRDefault="00F23618" w:rsidP="00DF285D">
            <w:pPr>
              <w:tabs>
                <w:tab w:val="left" w:pos="1134"/>
              </w:tabs>
              <w:jc w:val="center"/>
              <w:rPr>
                <w:szCs w:val="24"/>
              </w:rPr>
            </w:pPr>
          </w:p>
        </w:tc>
        <w:tc>
          <w:tcPr>
            <w:tcW w:w="2872" w:type="dxa"/>
          </w:tcPr>
          <w:p w:rsidR="00F23618" w:rsidRPr="003A6223" w:rsidRDefault="00F23618" w:rsidP="00DF285D">
            <w:pPr>
              <w:tabs>
                <w:tab w:val="left" w:pos="1134"/>
              </w:tabs>
              <w:jc w:val="center"/>
              <w:rPr>
                <w:szCs w:val="24"/>
              </w:rPr>
            </w:pPr>
            <w:r>
              <w:rPr>
                <w:szCs w:val="24"/>
              </w:rPr>
              <w:t xml:space="preserve">Вахтер </w:t>
            </w:r>
          </w:p>
        </w:tc>
        <w:tc>
          <w:tcPr>
            <w:tcW w:w="1493" w:type="dxa"/>
            <w:vMerge/>
          </w:tcPr>
          <w:p w:rsidR="00F23618" w:rsidRPr="003A6223" w:rsidRDefault="00F23618" w:rsidP="00DF285D">
            <w:pPr>
              <w:tabs>
                <w:tab w:val="left" w:pos="1134"/>
              </w:tabs>
              <w:jc w:val="center"/>
              <w:rPr>
                <w:szCs w:val="24"/>
              </w:rPr>
            </w:pPr>
          </w:p>
        </w:tc>
        <w:tc>
          <w:tcPr>
            <w:tcW w:w="1189" w:type="dxa"/>
            <w:vMerge/>
          </w:tcPr>
          <w:p w:rsidR="00F23618" w:rsidRPr="003A6223" w:rsidRDefault="00F23618" w:rsidP="00DF285D">
            <w:pPr>
              <w:tabs>
                <w:tab w:val="left" w:pos="1134"/>
              </w:tabs>
              <w:jc w:val="center"/>
              <w:rPr>
                <w:szCs w:val="24"/>
              </w:rPr>
            </w:pPr>
          </w:p>
        </w:tc>
      </w:tr>
      <w:tr w:rsidR="00F23618" w:rsidRPr="003A6223" w:rsidTr="00DF285D">
        <w:tc>
          <w:tcPr>
            <w:tcW w:w="9944" w:type="dxa"/>
            <w:gridSpan w:val="5"/>
          </w:tcPr>
          <w:p w:rsidR="00F23618" w:rsidRDefault="00F23618" w:rsidP="00DF285D">
            <w:pPr>
              <w:tabs>
                <w:tab w:val="left" w:pos="1134"/>
              </w:tabs>
              <w:jc w:val="center"/>
              <w:rPr>
                <w:szCs w:val="24"/>
              </w:rPr>
            </w:pPr>
            <w:r w:rsidRPr="003A6223">
              <w:rPr>
                <w:szCs w:val="24"/>
              </w:rPr>
              <w:t xml:space="preserve">Профессиональная квалификационная группа «Общеотраслевые </w:t>
            </w:r>
            <w:r w:rsidRPr="003A6223">
              <w:rPr>
                <w:szCs w:val="24"/>
              </w:rPr>
              <w:br/>
            </w:r>
            <w:r>
              <w:rPr>
                <w:szCs w:val="24"/>
              </w:rPr>
              <w:t>профессии рабочих второго</w:t>
            </w:r>
            <w:r w:rsidRPr="003A6223">
              <w:rPr>
                <w:szCs w:val="24"/>
              </w:rPr>
              <w:t xml:space="preserve"> уровня»</w:t>
            </w:r>
          </w:p>
        </w:tc>
      </w:tr>
      <w:tr w:rsidR="00F23618" w:rsidRPr="003A6223" w:rsidTr="00DF285D">
        <w:tc>
          <w:tcPr>
            <w:tcW w:w="617" w:type="dxa"/>
            <w:vMerge w:val="restart"/>
          </w:tcPr>
          <w:p w:rsidR="00F23618" w:rsidRDefault="00F23618" w:rsidP="00DF285D">
            <w:pPr>
              <w:tabs>
                <w:tab w:val="left" w:pos="1134"/>
              </w:tabs>
              <w:jc w:val="center"/>
              <w:rPr>
                <w:szCs w:val="24"/>
              </w:rPr>
            </w:pPr>
            <w:r>
              <w:rPr>
                <w:szCs w:val="24"/>
              </w:rPr>
              <w:t>8.</w:t>
            </w:r>
          </w:p>
          <w:p w:rsidR="00F23618" w:rsidRDefault="00F23618" w:rsidP="00DF285D">
            <w:pPr>
              <w:tabs>
                <w:tab w:val="left" w:pos="1134"/>
              </w:tabs>
              <w:jc w:val="center"/>
              <w:rPr>
                <w:szCs w:val="24"/>
              </w:rPr>
            </w:pPr>
          </w:p>
        </w:tc>
        <w:tc>
          <w:tcPr>
            <w:tcW w:w="3773" w:type="dxa"/>
            <w:vMerge w:val="restart"/>
          </w:tcPr>
          <w:p w:rsidR="00F23618" w:rsidRPr="00326E8F" w:rsidRDefault="00F23618" w:rsidP="00DF285D">
            <w:pPr>
              <w:pStyle w:val="ConsPlusNormal"/>
              <w:widowControl/>
              <w:ind w:firstLine="0"/>
              <w:outlineLvl w:val="1"/>
              <w:rPr>
                <w:rFonts w:ascii="Times New Roman" w:hAnsi="Times New Roman" w:cs="Times New Roman"/>
                <w:sz w:val="28"/>
                <w:szCs w:val="28"/>
              </w:rPr>
            </w:pPr>
            <w:r w:rsidRPr="00326E8F">
              <w:rPr>
                <w:rFonts w:ascii="Times New Roman" w:hAnsi="Times New Roman" w:cs="Times New Roman"/>
                <w:sz w:val="28"/>
                <w:szCs w:val="28"/>
              </w:rPr>
              <w:t>1 квалификационный ур</w:t>
            </w:r>
            <w:r w:rsidRPr="00326E8F">
              <w:rPr>
                <w:rFonts w:ascii="Times New Roman" w:hAnsi="Times New Roman" w:cs="Times New Roman"/>
                <w:sz w:val="28"/>
                <w:szCs w:val="28"/>
              </w:rPr>
              <w:t>о</w:t>
            </w:r>
            <w:r w:rsidRPr="00326E8F">
              <w:rPr>
                <w:rFonts w:ascii="Times New Roman" w:hAnsi="Times New Roman" w:cs="Times New Roman"/>
                <w:sz w:val="28"/>
                <w:szCs w:val="28"/>
              </w:rPr>
              <w:t>вень</w:t>
            </w:r>
          </w:p>
          <w:p w:rsidR="00F23618" w:rsidRPr="003A6223" w:rsidRDefault="00F23618" w:rsidP="00DF285D">
            <w:pPr>
              <w:tabs>
                <w:tab w:val="left" w:pos="1134"/>
              </w:tabs>
              <w:jc w:val="center"/>
              <w:rPr>
                <w:szCs w:val="24"/>
              </w:rPr>
            </w:pPr>
          </w:p>
        </w:tc>
        <w:tc>
          <w:tcPr>
            <w:tcW w:w="2872" w:type="dxa"/>
            <w:vMerge w:val="restart"/>
          </w:tcPr>
          <w:p w:rsidR="00F23618" w:rsidRPr="003A6223" w:rsidRDefault="00F23618" w:rsidP="00DF285D">
            <w:pPr>
              <w:tabs>
                <w:tab w:val="left" w:pos="1134"/>
              </w:tabs>
              <w:jc w:val="center"/>
              <w:rPr>
                <w:szCs w:val="24"/>
              </w:rPr>
            </w:pPr>
            <w:r>
              <w:rPr>
                <w:szCs w:val="24"/>
              </w:rPr>
              <w:t>Рабочий по обслуж</w:t>
            </w:r>
            <w:r>
              <w:rPr>
                <w:szCs w:val="24"/>
              </w:rPr>
              <w:t>и</w:t>
            </w:r>
            <w:r>
              <w:rPr>
                <w:szCs w:val="24"/>
              </w:rPr>
              <w:t>ванию зданий</w:t>
            </w:r>
          </w:p>
        </w:tc>
        <w:tc>
          <w:tcPr>
            <w:tcW w:w="1493" w:type="dxa"/>
          </w:tcPr>
          <w:p w:rsidR="00F23618" w:rsidRPr="003A6223" w:rsidRDefault="00F23618" w:rsidP="00DF285D">
            <w:pPr>
              <w:tabs>
                <w:tab w:val="left" w:pos="1134"/>
              </w:tabs>
              <w:jc w:val="center"/>
              <w:rPr>
                <w:szCs w:val="24"/>
              </w:rPr>
            </w:pPr>
            <w:r>
              <w:rPr>
                <w:szCs w:val="24"/>
              </w:rPr>
              <w:t>2 разряд</w:t>
            </w:r>
          </w:p>
        </w:tc>
        <w:tc>
          <w:tcPr>
            <w:tcW w:w="1189" w:type="dxa"/>
          </w:tcPr>
          <w:p w:rsidR="00F23618" w:rsidRPr="003A6223" w:rsidRDefault="00E81384" w:rsidP="00DF285D">
            <w:pPr>
              <w:tabs>
                <w:tab w:val="left" w:pos="1134"/>
              </w:tabs>
              <w:jc w:val="center"/>
              <w:rPr>
                <w:szCs w:val="24"/>
              </w:rPr>
            </w:pPr>
            <w:r>
              <w:rPr>
                <w:szCs w:val="24"/>
              </w:rPr>
              <w:t>5 235</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3 разряд</w:t>
            </w:r>
          </w:p>
        </w:tc>
        <w:tc>
          <w:tcPr>
            <w:tcW w:w="1189" w:type="dxa"/>
          </w:tcPr>
          <w:p w:rsidR="00F23618" w:rsidRPr="003A6223" w:rsidRDefault="00E81384" w:rsidP="00DF285D">
            <w:pPr>
              <w:tabs>
                <w:tab w:val="left" w:pos="1134"/>
              </w:tabs>
              <w:jc w:val="center"/>
              <w:rPr>
                <w:szCs w:val="24"/>
              </w:rPr>
            </w:pPr>
            <w:r>
              <w:rPr>
                <w:szCs w:val="24"/>
              </w:rPr>
              <w:t>5 485</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Default="00F23618" w:rsidP="00DF285D">
            <w:pPr>
              <w:tabs>
                <w:tab w:val="left" w:pos="1134"/>
              </w:tabs>
              <w:jc w:val="center"/>
              <w:rPr>
                <w:szCs w:val="24"/>
              </w:rPr>
            </w:pPr>
            <w:r>
              <w:rPr>
                <w:szCs w:val="24"/>
              </w:rPr>
              <w:t>4 разряд</w:t>
            </w:r>
          </w:p>
        </w:tc>
        <w:tc>
          <w:tcPr>
            <w:tcW w:w="1189" w:type="dxa"/>
          </w:tcPr>
          <w:p w:rsidR="00F23618" w:rsidRDefault="00E81384" w:rsidP="00DF285D">
            <w:pPr>
              <w:tabs>
                <w:tab w:val="left" w:pos="1134"/>
              </w:tabs>
              <w:jc w:val="center"/>
              <w:rPr>
                <w:szCs w:val="24"/>
              </w:rPr>
            </w:pPr>
            <w:r>
              <w:rPr>
                <w:szCs w:val="24"/>
              </w:rPr>
              <w:t>5 746</w:t>
            </w:r>
          </w:p>
        </w:tc>
      </w:tr>
      <w:tr w:rsidR="00F23618" w:rsidRPr="003A6223" w:rsidTr="00DF285D">
        <w:tc>
          <w:tcPr>
            <w:tcW w:w="617" w:type="dxa"/>
            <w:vMerge w:val="restart"/>
          </w:tcPr>
          <w:p w:rsidR="00F23618" w:rsidRDefault="00F23618" w:rsidP="00DF285D">
            <w:pPr>
              <w:tabs>
                <w:tab w:val="left" w:pos="1134"/>
              </w:tabs>
              <w:jc w:val="center"/>
              <w:rPr>
                <w:szCs w:val="24"/>
              </w:rPr>
            </w:pPr>
            <w:r>
              <w:rPr>
                <w:szCs w:val="24"/>
              </w:rPr>
              <w:t>9.</w:t>
            </w:r>
          </w:p>
        </w:tc>
        <w:tc>
          <w:tcPr>
            <w:tcW w:w="3773" w:type="dxa"/>
            <w:vMerge w:val="restart"/>
          </w:tcPr>
          <w:p w:rsidR="00F23618" w:rsidRPr="00326E8F" w:rsidRDefault="00F23618" w:rsidP="00DF285D">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2</w:t>
            </w:r>
            <w:r w:rsidRPr="00326E8F">
              <w:rPr>
                <w:rFonts w:ascii="Times New Roman" w:hAnsi="Times New Roman" w:cs="Times New Roman"/>
                <w:sz w:val="28"/>
                <w:szCs w:val="28"/>
              </w:rPr>
              <w:t xml:space="preserve"> квалификационный ур</w:t>
            </w:r>
            <w:r w:rsidRPr="00326E8F">
              <w:rPr>
                <w:rFonts w:ascii="Times New Roman" w:hAnsi="Times New Roman" w:cs="Times New Roman"/>
                <w:sz w:val="28"/>
                <w:szCs w:val="28"/>
              </w:rPr>
              <w:t>о</w:t>
            </w:r>
            <w:r w:rsidRPr="00326E8F">
              <w:rPr>
                <w:rFonts w:ascii="Times New Roman" w:hAnsi="Times New Roman" w:cs="Times New Roman"/>
                <w:sz w:val="28"/>
                <w:szCs w:val="28"/>
              </w:rPr>
              <w:t>вень</w:t>
            </w:r>
          </w:p>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val="restart"/>
          </w:tcPr>
          <w:p w:rsidR="00F23618" w:rsidRDefault="00F23618" w:rsidP="00DF285D">
            <w:pPr>
              <w:tabs>
                <w:tab w:val="left" w:pos="1134"/>
              </w:tabs>
              <w:jc w:val="center"/>
              <w:rPr>
                <w:szCs w:val="24"/>
              </w:rPr>
            </w:pPr>
            <w:r>
              <w:rPr>
                <w:szCs w:val="24"/>
              </w:rPr>
              <w:t>Слесарь-сантехник</w:t>
            </w:r>
          </w:p>
        </w:tc>
        <w:tc>
          <w:tcPr>
            <w:tcW w:w="1493" w:type="dxa"/>
          </w:tcPr>
          <w:p w:rsidR="00F23618" w:rsidRPr="003A6223" w:rsidRDefault="00F23618" w:rsidP="00DF285D">
            <w:pPr>
              <w:tabs>
                <w:tab w:val="left" w:pos="1134"/>
              </w:tabs>
              <w:jc w:val="center"/>
              <w:rPr>
                <w:szCs w:val="24"/>
              </w:rPr>
            </w:pPr>
            <w:r>
              <w:rPr>
                <w:szCs w:val="24"/>
              </w:rPr>
              <w:t>2 разряд</w:t>
            </w:r>
          </w:p>
        </w:tc>
        <w:tc>
          <w:tcPr>
            <w:tcW w:w="1189" w:type="dxa"/>
          </w:tcPr>
          <w:p w:rsidR="00F23618" w:rsidRPr="003A6223" w:rsidRDefault="00E81384" w:rsidP="00DF285D">
            <w:pPr>
              <w:tabs>
                <w:tab w:val="left" w:pos="1134"/>
              </w:tabs>
              <w:jc w:val="center"/>
              <w:rPr>
                <w:szCs w:val="24"/>
              </w:rPr>
            </w:pPr>
            <w:r>
              <w:rPr>
                <w:szCs w:val="24"/>
              </w:rPr>
              <w:t>5 235</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3 разряд</w:t>
            </w:r>
          </w:p>
        </w:tc>
        <w:tc>
          <w:tcPr>
            <w:tcW w:w="1189" w:type="dxa"/>
          </w:tcPr>
          <w:p w:rsidR="00F23618" w:rsidRPr="003A6223" w:rsidRDefault="00E81384" w:rsidP="00DF285D">
            <w:pPr>
              <w:tabs>
                <w:tab w:val="left" w:pos="1134"/>
              </w:tabs>
              <w:jc w:val="center"/>
              <w:rPr>
                <w:szCs w:val="24"/>
              </w:rPr>
            </w:pPr>
            <w:r>
              <w:rPr>
                <w:szCs w:val="24"/>
              </w:rPr>
              <w:t>5 485</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Default="00F23618" w:rsidP="00DF285D">
            <w:pPr>
              <w:tabs>
                <w:tab w:val="left" w:pos="1134"/>
              </w:tabs>
              <w:jc w:val="center"/>
              <w:rPr>
                <w:szCs w:val="24"/>
              </w:rPr>
            </w:pPr>
            <w:r>
              <w:rPr>
                <w:szCs w:val="24"/>
              </w:rPr>
              <w:t>4 разряд</w:t>
            </w:r>
          </w:p>
        </w:tc>
        <w:tc>
          <w:tcPr>
            <w:tcW w:w="1189" w:type="dxa"/>
          </w:tcPr>
          <w:p w:rsidR="00F23618" w:rsidRDefault="00E81384" w:rsidP="00DF285D">
            <w:pPr>
              <w:tabs>
                <w:tab w:val="left" w:pos="1134"/>
              </w:tabs>
              <w:jc w:val="center"/>
              <w:rPr>
                <w:szCs w:val="24"/>
              </w:rPr>
            </w:pPr>
            <w:r>
              <w:rPr>
                <w:szCs w:val="24"/>
              </w:rPr>
              <w:t>5 746</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5 разряд</w:t>
            </w:r>
          </w:p>
        </w:tc>
        <w:tc>
          <w:tcPr>
            <w:tcW w:w="1189" w:type="dxa"/>
          </w:tcPr>
          <w:p w:rsidR="00F23618" w:rsidRDefault="00E81384" w:rsidP="00DF285D">
            <w:pPr>
              <w:tabs>
                <w:tab w:val="left" w:pos="1134"/>
              </w:tabs>
              <w:jc w:val="center"/>
              <w:rPr>
                <w:szCs w:val="24"/>
              </w:rPr>
            </w:pPr>
            <w:r>
              <w:rPr>
                <w:szCs w:val="24"/>
              </w:rPr>
              <w:t>6 228</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6 разряд</w:t>
            </w:r>
          </w:p>
        </w:tc>
        <w:tc>
          <w:tcPr>
            <w:tcW w:w="1189" w:type="dxa"/>
          </w:tcPr>
          <w:p w:rsidR="00F23618" w:rsidRDefault="00E81384" w:rsidP="00DF285D">
            <w:pPr>
              <w:tabs>
                <w:tab w:val="left" w:pos="1134"/>
              </w:tabs>
              <w:jc w:val="center"/>
              <w:rPr>
                <w:szCs w:val="24"/>
              </w:rPr>
            </w:pPr>
            <w:r>
              <w:rPr>
                <w:szCs w:val="24"/>
              </w:rPr>
              <w:t>6 477</w:t>
            </w:r>
          </w:p>
        </w:tc>
      </w:tr>
      <w:tr w:rsidR="00F23618" w:rsidRPr="003A6223" w:rsidTr="00DF285D">
        <w:tc>
          <w:tcPr>
            <w:tcW w:w="617" w:type="dxa"/>
            <w:vMerge w:val="restart"/>
          </w:tcPr>
          <w:p w:rsidR="00F23618" w:rsidRDefault="00F23618" w:rsidP="00DF285D">
            <w:pPr>
              <w:tabs>
                <w:tab w:val="left" w:pos="1134"/>
              </w:tabs>
              <w:jc w:val="center"/>
              <w:rPr>
                <w:szCs w:val="24"/>
              </w:rPr>
            </w:pPr>
            <w:r>
              <w:rPr>
                <w:szCs w:val="24"/>
              </w:rPr>
              <w:t>10.</w:t>
            </w:r>
          </w:p>
        </w:tc>
        <w:tc>
          <w:tcPr>
            <w:tcW w:w="3773" w:type="dxa"/>
            <w:vMerge w:val="restart"/>
          </w:tcPr>
          <w:p w:rsidR="00F23618" w:rsidRPr="00326E8F" w:rsidRDefault="00F23618" w:rsidP="00DF285D">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3</w:t>
            </w:r>
            <w:r w:rsidRPr="00326E8F">
              <w:rPr>
                <w:rFonts w:ascii="Times New Roman" w:hAnsi="Times New Roman" w:cs="Times New Roman"/>
                <w:sz w:val="28"/>
                <w:szCs w:val="28"/>
              </w:rPr>
              <w:t xml:space="preserve"> квалификационный ур</w:t>
            </w:r>
            <w:r w:rsidRPr="00326E8F">
              <w:rPr>
                <w:rFonts w:ascii="Times New Roman" w:hAnsi="Times New Roman" w:cs="Times New Roman"/>
                <w:sz w:val="28"/>
                <w:szCs w:val="28"/>
              </w:rPr>
              <w:t>о</w:t>
            </w:r>
            <w:r w:rsidRPr="00326E8F">
              <w:rPr>
                <w:rFonts w:ascii="Times New Roman" w:hAnsi="Times New Roman" w:cs="Times New Roman"/>
                <w:sz w:val="28"/>
                <w:szCs w:val="28"/>
              </w:rPr>
              <w:t>вень</w:t>
            </w:r>
          </w:p>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val="restart"/>
          </w:tcPr>
          <w:p w:rsidR="00F23618" w:rsidRDefault="00F23618" w:rsidP="00DF285D">
            <w:pPr>
              <w:tabs>
                <w:tab w:val="left" w:pos="1134"/>
              </w:tabs>
              <w:jc w:val="center"/>
              <w:rPr>
                <w:szCs w:val="24"/>
              </w:rPr>
            </w:pPr>
            <w:r>
              <w:rPr>
                <w:szCs w:val="24"/>
              </w:rPr>
              <w:t>Слесарь-электрик</w:t>
            </w:r>
          </w:p>
        </w:tc>
        <w:tc>
          <w:tcPr>
            <w:tcW w:w="1493" w:type="dxa"/>
          </w:tcPr>
          <w:p w:rsidR="00F23618" w:rsidRPr="003A6223" w:rsidRDefault="00F23618" w:rsidP="00DF285D">
            <w:pPr>
              <w:tabs>
                <w:tab w:val="left" w:pos="1134"/>
              </w:tabs>
              <w:jc w:val="center"/>
              <w:rPr>
                <w:szCs w:val="24"/>
              </w:rPr>
            </w:pPr>
            <w:r>
              <w:rPr>
                <w:szCs w:val="24"/>
              </w:rPr>
              <w:t>2 разряд</w:t>
            </w:r>
          </w:p>
        </w:tc>
        <w:tc>
          <w:tcPr>
            <w:tcW w:w="1189" w:type="dxa"/>
          </w:tcPr>
          <w:p w:rsidR="00F23618" w:rsidRPr="003A6223" w:rsidRDefault="00E81384" w:rsidP="00DF285D">
            <w:pPr>
              <w:tabs>
                <w:tab w:val="left" w:pos="1134"/>
              </w:tabs>
              <w:jc w:val="center"/>
              <w:rPr>
                <w:szCs w:val="24"/>
              </w:rPr>
            </w:pPr>
            <w:r>
              <w:rPr>
                <w:szCs w:val="24"/>
              </w:rPr>
              <w:t>5 235</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3 разряд</w:t>
            </w:r>
          </w:p>
        </w:tc>
        <w:tc>
          <w:tcPr>
            <w:tcW w:w="1189" w:type="dxa"/>
          </w:tcPr>
          <w:p w:rsidR="00F23618" w:rsidRPr="003A6223" w:rsidRDefault="00E81384" w:rsidP="00DF285D">
            <w:pPr>
              <w:tabs>
                <w:tab w:val="left" w:pos="1134"/>
              </w:tabs>
              <w:jc w:val="center"/>
              <w:rPr>
                <w:szCs w:val="24"/>
              </w:rPr>
            </w:pPr>
            <w:r>
              <w:rPr>
                <w:szCs w:val="24"/>
              </w:rPr>
              <w:t>5 485</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Default="00F23618" w:rsidP="00DF285D">
            <w:pPr>
              <w:tabs>
                <w:tab w:val="left" w:pos="1134"/>
              </w:tabs>
              <w:jc w:val="center"/>
              <w:rPr>
                <w:szCs w:val="24"/>
              </w:rPr>
            </w:pPr>
            <w:r>
              <w:rPr>
                <w:szCs w:val="24"/>
              </w:rPr>
              <w:t>4 разряд</w:t>
            </w:r>
          </w:p>
        </w:tc>
        <w:tc>
          <w:tcPr>
            <w:tcW w:w="1189" w:type="dxa"/>
          </w:tcPr>
          <w:p w:rsidR="00F23618" w:rsidRDefault="00E81384" w:rsidP="00DF285D">
            <w:pPr>
              <w:tabs>
                <w:tab w:val="left" w:pos="1134"/>
              </w:tabs>
              <w:jc w:val="center"/>
              <w:rPr>
                <w:szCs w:val="24"/>
              </w:rPr>
            </w:pPr>
            <w:r>
              <w:rPr>
                <w:szCs w:val="24"/>
              </w:rPr>
              <w:t>5 746</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5 разряд</w:t>
            </w:r>
          </w:p>
        </w:tc>
        <w:tc>
          <w:tcPr>
            <w:tcW w:w="1189" w:type="dxa"/>
          </w:tcPr>
          <w:p w:rsidR="00F23618" w:rsidRDefault="00E81384" w:rsidP="00DF285D">
            <w:pPr>
              <w:tabs>
                <w:tab w:val="left" w:pos="1134"/>
              </w:tabs>
              <w:jc w:val="center"/>
              <w:rPr>
                <w:szCs w:val="24"/>
              </w:rPr>
            </w:pPr>
            <w:r>
              <w:rPr>
                <w:szCs w:val="24"/>
              </w:rPr>
              <w:t>6 228</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6 разряд</w:t>
            </w:r>
          </w:p>
        </w:tc>
        <w:tc>
          <w:tcPr>
            <w:tcW w:w="1189" w:type="dxa"/>
          </w:tcPr>
          <w:p w:rsidR="00F23618" w:rsidRDefault="00E81384" w:rsidP="00DF285D">
            <w:pPr>
              <w:tabs>
                <w:tab w:val="left" w:pos="1134"/>
              </w:tabs>
              <w:jc w:val="center"/>
              <w:rPr>
                <w:szCs w:val="24"/>
              </w:rPr>
            </w:pPr>
            <w:r>
              <w:rPr>
                <w:szCs w:val="24"/>
              </w:rPr>
              <w:t>6 477</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7 разряд</w:t>
            </w:r>
          </w:p>
        </w:tc>
        <w:tc>
          <w:tcPr>
            <w:tcW w:w="1189" w:type="dxa"/>
          </w:tcPr>
          <w:p w:rsidR="00F23618" w:rsidRDefault="00E81384" w:rsidP="00DF285D">
            <w:pPr>
              <w:tabs>
                <w:tab w:val="left" w:pos="1134"/>
              </w:tabs>
              <w:jc w:val="center"/>
              <w:rPr>
                <w:szCs w:val="24"/>
              </w:rPr>
            </w:pPr>
            <w:r>
              <w:rPr>
                <w:szCs w:val="24"/>
              </w:rPr>
              <w:t>6 737</w:t>
            </w:r>
          </w:p>
        </w:tc>
      </w:tr>
      <w:tr w:rsidR="00F23618" w:rsidRPr="003A6223" w:rsidTr="00DF285D">
        <w:tc>
          <w:tcPr>
            <w:tcW w:w="617" w:type="dxa"/>
            <w:vMerge/>
          </w:tcPr>
          <w:p w:rsidR="00F23618" w:rsidRDefault="00F23618" w:rsidP="00DF285D">
            <w:pPr>
              <w:tabs>
                <w:tab w:val="left" w:pos="1134"/>
              </w:tabs>
              <w:jc w:val="center"/>
              <w:rPr>
                <w:szCs w:val="24"/>
              </w:rPr>
            </w:pPr>
          </w:p>
        </w:tc>
        <w:tc>
          <w:tcPr>
            <w:tcW w:w="3773" w:type="dxa"/>
            <w:vMerge/>
          </w:tcPr>
          <w:p w:rsidR="00F23618" w:rsidRPr="00326E8F" w:rsidRDefault="00F23618" w:rsidP="00DF285D">
            <w:pPr>
              <w:pStyle w:val="ConsPlusNormal"/>
              <w:widowControl/>
              <w:ind w:firstLine="0"/>
              <w:outlineLvl w:val="1"/>
              <w:rPr>
                <w:rFonts w:ascii="Times New Roman" w:hAnsi="Times New Roman" w:cs="Times New Roman"/>
                <w:sz w:val="28"/>
                <w:szCs w:val="28"/>
              </w:rPr>
            </w:pPr>
          </w:p>
        </w:tc>
        <w:tc>
          <w:tcPr>
            <w:tcW w:w="2872" w:type="dxa"/>
            <w:vMerge/>
          </w:tcPr>
          <w:p w:rsidR="00F23618" w:rsidRDefault="00F23618" w:rsidP="00DF285D">
            <w:pPr>
              <w:tabs>
                <w:tab w:val="left" w:pos="1134"/>
              </w:tabs>
              <w:jc w:val="center"/>
              <w:rPr>
                <w:szCs w:val="24"/>
              </w:rPr>
            </w:pPr>
          </w:p>
        </w:tc>
        <w:tc>
          <w:tcPr>
            <w:tcW w:w="1493" w:type="dxa"/>
          </w:tcPr>
          <w:p w:rsidR="00F23618" w:rsidRPr="003A6223" w:rsidRDefault="00F23618" w:rsidP="00DF285D">
            <w:pPr>
              <w:tabs>
                <w:tab w:val="left" w:pos="1134"/>
              </w:tabs>
              <w:jc w:val="center"/>
              <w:rPr>
                <w:szCs w:val="24"/>
              </w:rPr>
            </w:pPr>
            <w:r>
              <w:rPr>
                <w:szCs w:val="24"/>
              </w:rPr>
              <w:t>8 разряд</w:t>
            </w:r>
          </w:p>
        </w:tc>
        <w:tc>
          <w:tcPr>
            <w:tcW w:w="1189" w:type="dxa"/>
          </w:tcPr>
          <w:p w:rsidR="00F23618" w:rsidRDefault="00E81384" w:rsidP="00DF285D">
            <w:pPr>
              <w:tabs>
                <w:tab w:val="left" w:pos="1134"/>
              </w:tabs>
              <w:ind w:left="55" w:hanging="55"/>
              <w:jc w:val="center"/>
              <w:rPr>
                <w:szCs w:val="24"/>
              </w:rPr>
            </w:pPr>
            <w:r>
              <w:rPr>
                <w:szCs w:val="24"/>
              </w:rPr>
              <w:t>7 480</w:t>
            </w:r>
          </w:p>
        </w:tc>
      </w:tr>
    </w:tbl>
    <w:p w:rsidR="00B34400" w:rsidRDefault="00B34400" w:rsidP="00B34400">
      <w:pPr>
        <w:widowControl w:val="0"/>
      </w:pPr>
      <w:r w:rsidRPr="003A6223">
        <w:rPr>
          <w:szCs w:val="24"/>
        </w:rPr>
        <w:t>»</w:t>
      </w:r>
      <w:r>
        <w:rPr>
          <w:szCs w:val="24"/>
        </w:rPr>
        <w:t>.</w:t>
      </w:r>
    </w:p>
    <w:p w:rsidR="00F23618" w:rsidRDefault="00F23618" w:rsidP="00784C2D">
      <w:pPr>
        <w:widowControl w:val="0"/>
      </w:pPr>
    </w:p>
    <w:p w:rsidR="00F23618" w:rsidRPr="00784C2D" w:rsidRDefault="00F23618" w:rsidP="00784C2D">
      <w:pPr>
        <w:widowControl w:val="0"/>
      </w:pPr>
      <w:r>
        <w:lastRenderedPageBreak/>
        <w:t xml:space="preserve"> </w:t>
      </w:r>
    </w:p>
    <w:p w:rsidR="00A86BE6" w:rsidRDefault="00784C2D" w:rsidP="00B0613F">
      <w:pPr>
        <w:widowControl w:val="0"/>
      </w:pPr>
      <w:r>
        <w:t xml:space="preserve">        </w:t>
      </w:r>
      <w:r w:rsidR="00A86BE6">
        <w:t xml:space="preserve"> </w:t>
      </w:r>
      <w:r>
        <w:t xml:space="preserve">1.1.2 Пункт 5.2 раздела </w:t>
      </w:r>
      <w:r>
        <w:rPr>
          <w:lang w:val="en-US"/>
        </w:rPr>
        <w:t>V</w:t>
      </w:r>
      <w:r>
        <w:t xml:space="preserve"> </w:t>
      </w:r>
      <w:r w:rsidRPr="00A86BE6">
        <w:t xml:space="preserve"> </w:t>
      </w:r>
      <w:r w:rsidRPr="00784C2D">
        <w:t xml:space="preserve">изложить в </w:t>
      </w:r>
      <w:r w:rsidR="00F23618">
        <w:t>следующей редакции:</w:t>
      </w:r>
      <w:r w:rsidRPr="00784C2D">
        <w:t xml:space="preserve"> </w:t>
      </w:r>
    </w:p>
    <w:p w:rsidR="00F23618" w:rsidRDefault="00F23618" w:rsidP="00B0613F">
      <w:pPr>
        <w:widowControl w:val="0"/>
      </w:pPr>
    </w:p>
    <w:p w:rsidR="00B34400" w:rsidRPr="003C160B" w:rsidRDefault="00B34400" w:rsidP="00B34400">
      <w:pPr>
        <w:ind w:firstLine="709"/>
        <w:jc w:val="both"/>
        <w:rPr>
          <w:lang w:eastAsia="en-US"/>
        </w:rPr>
      </w:pPr>
      <w:r>
        <w:rPr>
          <w:lang w:eastAsia="en-US"/>
        </w:rPr>
        <w:t xml:space="preserve">« </w:t>
      </w:r>
      <w:r w:rsidRPr="002B5C84">
        <w:rPr>
          <w:lang w:eastAsia="en-US"/>
        </w:rPr>
        <w:t>5</w:t>
      </w:r>
      <w:r>
        <w:rPr>
          <w:lang w:eastAsia="en-US"/>
        </w:rPr>
        <w:t>.2</w:t>
      </w:r>
      <w:r w:rsidRPr="003C160B">
        <w:rPr>
          <w:lang w:eastAsia="en-US"/>
        </w:rPr>
        <w:t>. Размер до</w:t>
      </w:r>
      <w:r>
        <w:rPr>
          <w:lang w:eastAsia="en-US"/>
        </w:rPr>
        <w:t>лжностного оклада</w:t>
      </w:r>
      <w:r w:rsidRPr="003C160B">
        <w:rPr>
          <w:lang w:eastAsia="en-US"/>
        </w:rPr>
        <w:t xml:space="preserve"> руководителя У</w:t>
      </w:r>
      <w:r>
        <w:rPr>
          <w:lang w:eastAsia="en-US"/>
        </w:rPr>
        <w:t>чреждения</w:t>
      </w:r>
    </w:p>
    <w:p w:rsidR="00B34400" w:rsidRPr="003C160B" w:rsidRDefault="00B34400" w:rsidP="00B34400">
      <w:pPr>
        <w:ind w:firstLine="708"/>
        <w:jc w:val="both"/>
        <w:rPr>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394"/>
      </w:tblGrid>
      <w:tr w:rsidR="00B34400" w:rsidRPr="003C160B" w:rsidTr="00DF285D">
        <w:tc>
          <w:tcPr>
            <w:tcW w:w="4962" w:type="dxa"/>
          </w:tcPr>
          <w:p w:rsidR="00B34400" w:rsidRPr="003C160B" w:rsidRDefault="00B34400" w:rsidP="00DF285D">
            <w:pPr>
              <w:jc w:val="center"/>
              <w:rPr>
                <w:b/>
                <w:sz w:val="24"/>
                <w:lang w:eastAsia="en-US"/>
              </w:rPr>
            </w:pPr>
            <w:r w:rsidRPr="003C160B">
              <w:rPr>
                <w:b/>
                <w:sz w:val="24"/>
                <w:lang w:eastAsia="en-US"/>
              </w:rPr>
              <w:t>Наименование должности</w:t>
            </w:r>
          </w:p>
        </w:tc>
        <w:tc>
          <w:tcPr>
            <w:tcW w:w="4394" w:type="dxa"/>
          </w:tcPr>
          <w:p w:rsidR="00B34400" w:rsidRPr="003C160B" w:rsidRDefault="00B34400" w:rsidP="00DF285D">
            <w:pPr>
              <w:jc w:val="center"/>
              <w:rPr>
                <w:b/>
                <w:sz w:val="24"/>
                <w:lang w:eastAsia="en-US"/>
              </w:rPr>
            </w:pPr>
            <w:r w:rsidRPr="003C160B">
              <w:rPr>
                <w:b/>
                <w:sz w:val="24"/>
                <w:lang w:eastAsia="en-US"/>
              </w:rPr>
              <w:t>Размер должностного оклада</w:t>
            </w:r>
          </w:p>
        </w:tc>
      </w:tr>
      <w:tr w:rsidR="00B34400" w:rsidRPr="003C160B" w:rsidTr="00DF285D">
        <w:tc>
          <w:tcPr>
            <w:tcW w:w="4962" w:type="dxa"/>
          </w:tcPr>
          <w:p w:rsidR="00B34400" w:rsidRPr="003C160B" w:rsidRDefault="00B34400" w:rsidP="00DF285D">
            <w:pPr>
              <w:jc w:val="both"/>
              <w:rPr>
                <w:sz w:val="24"/>
                <w:lang w:eastAsia="en-US"/>
              </w:rPr>
            </w:pPr>
            <w:r w:rsidRPr="003C160B">
              <w:rPr>
                <w:sz w:val="24"/>
                <w:lang w:eastAsia="en-US"/>
              </w:rPr>
              <w:t>Директор</w:t>
            </w:r>
          </w:p>
        </w:tc>
        <w:tc>
          <w:tcPr>
            <w:tcW w:w="4394" w:type="dxa"/>
          </w:tcPr>
          <w:p w:rsidR="00B34400" w:rsidRPr="003C160B" w:rsidRDefault="007F3E69" w:rsidP="00DF285D">
            <w:pPr>
              <w:jc w:val="center"/>
              <w:rPr>
                <w:sz w:val="24"/>
                <w:lang w:val="en-US" w:eastAsia="en-US"/>
              </w:rPr>
            </w:pPr>
            <w:r>
              <w:rPr>
                <w:sz w:val="24"/>
                <w:lang w:eastAsia="en-US"/>
              </w:rPr>
              <w:t>21 025</w:t>
            </w:r>
          </w:p>
        </w:tc>
      </w:tr>
    </w:tbl>
    <w:p w:rsidR="00F23618" w:rsidRDefault="00F23618" w:rsidP="00B0613F">
      <w:pPr>
        <w:widowControl w:val="0"/>
      </w:pPr>
    </w:p>
    <w:p w:rsidR="00B34400" w:rsidRDefault="00B34400" w:rsidP="00B34400">
      <w:pPr>
        <w:widowControl w:val="0"/>
      </w:pPr>
      <w:r w:rsidRPr="003A6223">
        <w:rPr>
          <w:szCs w:val="24"/>
        </w:rPr>
        <w:t>»</w:t>
      </w:r>
      <w:r>
        <w:rPr>
          <w:szCs w:val="24"/>
        </w:rPr>
        <w:t>.</w:t>
      </w:r>
    </w:p>
    <w:p w:rsidR="00F23618" w:rsidRPr="00784C2D" w:rsidRDefault="00F23618" w:rsidP="00B0613F">
      <w:pPr>
        <w:widowControl w:val="0"/>
      </w:pPr>
    </w:p>
    <w:p w:rsidR="00985102" w:rsidRPr="003C160B" w:rsidRDefault="00985102" w:rsidP="003A3780">
      <w:pPr>
        <w:jc w:val="both"/>
        <w:rPr>
          <w:bCs/>
          <w:lang w:eastAsia="en-US"/>
        </w:rPr>
      </w:pPr>
    </w:p>
    <w:p w:rsidR="00606635" w:rsidRDefault="00606635" w:rsidP="006066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Отделу делопроизводства, контроля и обеспечения работы руководства управления обеспечения деятельности администрации района разместить п</w:t>
      </w:r>
      <w:r>
        <w:t>о</w:t>
      </w:r>
      <w:r>
        <w:t>ста-</w:t>
      </w:r>
      <w:proofErr w:type="spellStart"/>
      <w:r>
        <w:t>новление</w:t>
      </w:r>
      <w:proofErr w:type="spellEnd"/>
      <w:r>
        <w:t xml:space="preserve"> на </w:t>
      </w:r>
      <w:proofErr w:type="gramStart"/>
      <w:r>
        <w:t>официальном</w:t>
      </w:r>
      <w:proofErr w:type="gramEnd"/>
      <w:r>
        <w:t xml:space="preserve"> веб-сайте администрации района: www.nvraion.ru.</w:t>
      </w:r>
    </w:p>
    <w:p w:rsidR="00606635" w:rsidRDefault="00606635" w:rsidP="006066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6635" w:rsidRDefault="00606635" w:rsidP="006066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Управлению общественных связей и информационной политики адм</w:t>
      </w:r>
      <w:r>
        <w:t>и</w:t>
      </w:r>
      <w:r>
        <w:t xml:space="preserve">нистрации района опубликовать постановление в приложении «Официальный бюллетень» к районной газете «Новости </w:t>
      </w:r>
      <w:proofErr w:type="spellStart"/>
      <w:r>
        <w:t>Приобья</w:t>
      </w:r>
      <w:proofErr w:type="spellEnd"/>
      <w:r>
        <w:t>».</w:t>
      </w:r>
    </w:p>
    <w:p w:rsidR="00606635" w:rsidRDefault="00606635" w:rsidP="006066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6635" w:rsidRDefault="00606635" w:rsidP="006066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4. Постановление вступает в силу после его подписания и распространяет свое действие на п</w:t>
      </w:r>
      <w:r w:rsidR="007F3E69">
        <w:t>равоотношения, возникшие с 01.10.2023</w:t>
      </w:r>
      <w:r>
        <w:t>.</w:t>
      </w:r>
    </w:p>
    <w:p w:rsidR="00606635" w:rsidRDefault="00606635" w:rsidP="006066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985102" w:rsidRDefault="00606635" w:rsidP="00B14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5. </w:t>
      </w:r>
      <w:proofErr w:type="gramStart"/>
      <w:r>
        <w:t>Контроль за</w:t>
      </w:r>
      <w:proofErr w:type="gramEnd"/>
      <w:r>
        <w:t xml:space="preserve"> выполнением постановления возложить на исполняющего обязанности </w:t>
      </w:r>
      <w:r w:rsidR="00B14A01">
        <w:t xml:space="preserve">начальника управления культуры и спорта </w:t>
      </w:r>
      <w:proofErr w:type="spellStart"/>
      <w:r w:rsidR="00B14A01">
        <w:t>А.</w:t>
      </w:r>
      <w:r w:rsidR="007F3E69">
        <w:t>М</w:t>
      </w:r>
      <w:r w:rsidR="00B14A01">
        <w:t>.</w:t>
      </w:r>
      <w:r w:rsidR="0006338D">
        <w:t>Чорич</w:t>
      </w:r>
      <w:proofErr w:type="spellEnd"/>
      <w:r w:rsidR="0006338D">
        <w:t>.</w:t>
      </w:r>
    </w:p>
    <w:p w:rsidR="0006338D" w:rsidRDefault="0006338D" w:rsidP="00B14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6338D" w:rsidRDefault="0006338D" w:rsidP="00B14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6338D" w:rsidRDefault="0006338D" w:rsidP="00B14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6338D" w:rsidRDefault="0006338D" w:rsidP="00B14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6338D" w:rsidRPr="003C160B" w:rsidRDefault="0006338D" w:rsidP="00B14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CB76B2" w:rsidRPr="003C160B" w:rsidRDefault="00CB76B2" w:rsidP="00985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985102" w:rsidRPr="003C160B" w:rsidRDefault="00667873" w:rsidP="00985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Глава </w:t>
      </w:r>
      <w:r w:rsidR="00985102" w:rsidRPr="003C160B">
        <w:rPr>
          <w:lang w:eastAsia="en-US"/>
        </w:rPr>
        <w:t xml:space="preserve"> района                                                  </w:t>
      </w:r>
      <w:r w:rsidR="00FE4405">
        <w:rPr>
          <w:lang w:eastAsia="en-US"/>
        </w:rPr>
        <w:t xml:space="preserve">                         </w:t>
      </w:r>
      <w:r w:rsidR="00985102" w:rsidRPr="003C160B">
        <w:rPr>
          <w:lang w:eastAsia="en-US"/>
        </w:rPr>
        <w:t xml:space="preserve">   Б.А. </w:t>
      </w:r>
      <w:proofErr w:type="spellStart"/>
      <w:r w:rsidR="00985102" w:rsidRPr="003C160B">
        <w:rPr>
          <w:lang w:eastAsia="en-US"/>
        </w:rPr>
        <w:t>Саломатин</w:t>
      </w:r>
      <w:proofErr w:type="spellEnd"/>
    </w:p>
    <w:p w:rsidR="00985102" w:rsidRPr="003C160B" w:rsidRDefault="00985102" w:rsidP="00985102"/>
    <w:p w:rsidR="000E4A99" w:rsidRDefault="000E4A99" w:rsidP="00985102">
      <w:r>
        <w:br w:type="page"/>
      </w:r>
    </w:p>
    <w:p w:rsidR="00CB76B2" w:rsidRPr="003C160B" w:rsidRDefault="00CB76B2" w:rsidP="00985102"/>
    <w:sectPr w:rsidR="00CB76B2" w:rsidRPr="003C160B" w:rsidSect="003B3B90">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38" w:rsidRDefault="00542038">
      <w:r>
        <w:separator/>
      </w:r>
    </w:p>
  </w:endnote>
  <w:endnote w:type="continuationSeparator" w:id="0">
    <w:p w:rsidR="00542038" w:rsidRDefault="0054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38" w:rsidRDefault="00542038">
      <w:r>
        <w:separator/>
      </w:r>
    </w:p>
  </w:footnote>
  <w:footnote w:type="continuationSeparator" w:id="0">
    <w:p w:rsidR="00542038" w:rsidRDefault="00542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F27AC"/>
    <w:multiLevelType w:val="multilevel"/>
    <w:tmpl w:val="3F24DD4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6F70DC"/>
    <w:multiLevelType w:val="multilevel"/>
    <w:tmpl w:val="10D04436"/>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6"/>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5cbd1d3-54e4-4170-9fd8-bd511d217073"/>
  </w:docVars>
  <w:rsids>
    <w:rsidRoot w:val="00F425C0"/>
    <w:rsid w:val="00000206"/>
    <w:rsid w:val="00001EC6"/>
    <w:rsid w:val="00004D74"/>
    <w:rsid w:val="000066A1"/>
    <w:rsid w:val="00006D9C"/>
    <w:rsid w:val="0001052C"/>
    <w:rsid w:val="00012296"/>
    <w:rsid w:val="000124B0"/>
    <w:rsid w:val="000128EC"/>
    <w:rsid w:val="000153A4"/>
    <w:rsid w:val="00015572"/>
    <w:rsid w:val="00015FB2"/>
    <w:rsid w:val="000165BC"/>
    <w:rsid w:val="000177EF"/>
    <w:rsid w:val="00021A5A"/>
    <w:rsid w:val="00023F47"/>
    <w:rsid w:val="000271BA"/>
    <w:rsid w:val="00030B02"/>
    <w:rsid w:val="00031794"/>
    <w:rsid w:val="00031840"/>
    <w:rsid w:val="00033DC0"/>
    <w:rsid w:val="00036B5E"/>
    <w:rsid w:val="00036F86"/>
    <w:rsid w:val="00041F76"/>
    <w:rsid w:val="00042286"/>
    <w:rsid w:val="0004318A"/>
    <w:rsid w:val="000433F1"/>
    <w:rsid w:val="000447A2"/>
    <w:rsid w:val="00045C90"/>
    <w:rsid w:val="000465B8"/>
    <w:rsid w:val="00046AF7"/>
    <w:rsid w:val="0005047F"/>
    <w:rsid w:val="00057117"/>
    <w:rsid w:val="00060F5D"/>
    <w:rsid w:val="00062485"/>
    <w:rsid w:val="0006267E"/>
    <w:rsid w:val="0006338D"/>
    <w:rsid w:val="0006352D"/>
    <w:rsid w:val="00063A55"/>
    <w:rsid w:val="000640E4"/>
    <w:rsid w:val="00064398"/>
    <w:rsid w:val="000668DE"/>
    <w:rsid w:val="00067B47"/>
    <w:rsid w:val="00067C48"/>
    <w:rsid w:val="00071478"/>
    <w:rsid w:val="0007351F"/>
    <w:rsid w:val="00073A66"/>
    <w:rsid w:val="000778D6"/>
    <w:rsid w:val="00082889"/>
    <w:rsid w:val="000830CF"/>
    <w:rsid w:val="00084124"/>
    <w:rsid w:val="00084C0C"/>
    <w:rsid w:val="0008512D"/>
    <w:rsid w:val="00085620"/>
    <w:rsid w:val="00087833"/>
    <w:rsid w:val="00087F93"/>
    <w:rsid w:val="00090DB9"/>
    <w:rsid w:val="00092DEF"/>
    <w:rsid w:val="00093A65"/>
    <w:rsid w:val="00094E9C"/>
    <w:rsid w:val="000A0BB5"/>
    <w:rsid w:val="000A2716"/>
    <w:rsid w:val="000A2B23"/>
    <w:rsid w:val="000B012D"/>
    <w:rsid w:val="000B049C"/>
    <w:rsid w:val="000B25C7"/>
    <w:rsid w:val="000B38FF"/>
    <w:rsid w:val="000B4EC4"/>
    <w:rsid w:val="000C171F"/>
    <w:rsid w:val="000C1E14"/>
    <w:rsid w:val="000C3018"/>
    <w:rsid w:val="000C4561"/>
    <w:rsid w:val="000C5273"/>
    <w:rsid w:val="000C5A99"/>
    <w:rsid w:val="000C6036"/>
    <w:rsid w:val="000C78C6"/>
    <w:rsid w:val="000D109B"/>
    <w:rsid w:val="000D219C"/>
    <w:rsid w:val="000D2A33"/>
    <w:rsid w:val="000D6709"/>
    <w:rsid w:val="000E063E"/>
    <w:rsid w:val="000E218F"/>
    <w:rsid w:val="000E3C86"/>
    <w:rsid w:val="000E4A99"/>
    <w:rsid w:val="000E6746"/>
    <w:rsid w:val="000E6C83"/>
    <w:rsid w:val="000F3259"/>
    <w:rsid w:val="000F3F2C"/>
    <w:rsid w:val="001002E1"/>
    <w:rsid w:val="001015CE"/>
    <w:rsid w:val="00101E06"/>
    <w:rsid w:val="0010246A"/>
    <w:rsid w:val="00102DDA"/>
    <w:rsid w:val="00103954"/>
    <w:rsid w:val="0010707C"/>
    <w:rsid w:val="0011220D"/>
    <w:rsid w:val="00116D85"/>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0AF"/>
    <w:rsid w:val="001633E5"/>
    <w:rsid w:val="00164CEE"/>
    <w:rsid w:val="00164E66"/>
    <w:rsid w:val="001671DB"/>
    <w:rsid w:val="001679D5"/>
    <w:rsid w:val="00167A9E"/>
    <w:rsid w:val="00173548"/>
    <w:rsid w:val="001741CD"/>
    <w:rsid w:val="00182B6A"/>
    <w:rsid w:val="001864FB"/>
    <w:rsid w:val="00192586"/>
    <w:rsid w:val="00193238"/>
    <w:rsid w:val="0019333A"/>
    <w:rsid w:val="00193550"/>
    <w:rsid w:val="001A0137"/>
    <w:rsid w:val="001A074B"/>
    <w:rsid w:val="001A130D"/>
    <w:rsid w:val="001A2FFB"/>
    <w:rsid w:val="001A3876"/>
    <w:rsid w:val="001A5F93"/>
    <w:rsid w:val="001A79D9"/>
    <w:rsid w:val="001B0CF8"/>
    <w:rsid w:val="001B2C6C"/>
    <w:rsid w:val="001B3394"/>
    <w:rsid w:val="001B51A5"/>
    <w:rsid w:val="001B6F53"/>
    <w:rsid w:val="001C0365"/>
    <w:rsid w:val="001C0798"/>
    <w:rsid w:val="001C14C3"/>
    <w:rsid w:val="001C17D8"/>
    <w:rsid w:val="001C203B"/>
    <w:rsid w:val="001C282D"/>
    <w:rsid w:val="001C2F06"/>
    <w:rsid w:val="001C5206"/>
    <w:rsid w:val="001C57F0"/>
    <w:rsid w:val="001C7A23"/>
    <w:rsid w:val="001D20A5"/>
    <w:rsid w:val="001D2112"/>
    <w:rsid w:val="001D3338"/>
    <w:rsid w:val="001D64E7"/>
    <w:rsid w:val="001D6E4F"/>
    <w:rsid w:val="001D741F"/>
    <w:rsid w:val="001E0D6A"/>
    <w:rsid w:val="001E1EED"/>
    <w:rsid w:val="001E3A9B"/>
    <w:rsid w:val="001E56C1"/>
    <w:rsid w:val="001E5EE6"/>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1B2"/>
    <w:rsid w:val="0022221D"/>
    <w:rsid w:val="002233C6"/>
    <w:rsid w:val="00224837"/>
    <w:rsid w:val="0022504C"/>
    <w:rsid w:val="00227D5E"/>
    <w:rsid w:val="00232C36"/>
    <w:rsid w:val="00233C54"/>
    <w:rsid w:val="002349B6"/>
    <w:rsid w:val="00237D49"/>
    <w:rsid w:val="00240230"/>
    <w:rsid w:val="00241888"/>
    <w:rsid w:val="0024194A"/>
    <w:rsid w:val="00242890"/>
    <w:rsid w:val="00245C4F"/>
    <w:rsid w:val="0024601C"/>
    <w:rsid w:val="002477CB"/>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A734E"/>
    <w:rsid w:val="002B3AA0"/>
    <w:rsid w:val="002B59BF"/>
    <w:rsid w:val="002B5C84"/>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818"/>
    <w:rsid w:val="002F3CFF"/>
    <w:rsid w:val="002F426F"/>
    <w:rsid w:val="002F6A75"/>
    <w:rsid w:val="002F736C"/>
    <w:rsid w:val="002F77DA"/>
    <w:rsid w:val="002F7DB7"/>
    <w:rsid w:val="003009E2"/>
    <w:rsid w:val="00300ADB"/>
    <w:rsid w:val="003017C9"/>
    <w:rsid w:val="0030479F"/>
    <w:rsid w:val="003061CF"/>
    <w:rsid w:val="00306250"/>
    <w:rsid w:val="00306835"/>
    <w:rsid w:val="00306C6D"/>
    <w:rsid w:val="00307D0B"/>
    <w:rsid w:val="00311283"/>
    <w:rsid w:val="00312BCD"/>
    <w:rsid w:val="0031451E"/>
    <w:rsid w:val="0031459C"/>
    <w:rsid w:val="00316A38"/>
    <w:rsid w:val="00317A5D"/>
    <w:rsid w:val="003218C9"/>
    <w:rsid w:val="0032341D"/>
    <w:rsid w:val="00323D07"/>
    <w:rsid w:val="00323EF4"/>
    <w:rsid w:val="0032485B"/>
    <w:rsid w:val="003259F3"/>
    <w:rsid w:val="00326012"/>
    <w:rsid w:val="00326E8F"/>
    <w:rsid w:val="00327666"/>
    <w:rsid w:val="003302AD"/>
    <w:rsid w:val="00331335"/>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5095"/>
    <w:rsid w:val="0035657A"/>
    <w:rsid w:val="003570AB"/>
    <w:rsid w:val="00360652"/>
    <w:rsid w:val="00360CF1"/>
    <w:rsid w:val="00361AB1"/>
    <w:rsid w:val="00361B8A"/>
    <w:rsid w:val="003627BF"/>
    <w:rsid w:val="00364A98"/>
    <w:rsid w:val="00367213"/>
    <w:rsid w:val="00370546"/>
    <w:rsid w:val="00371EE1"/>
    <w:rsid w:val="00372789"/>
    <w:rsid w:val="00372BB9"/>
    <w:rsid w:val="00373322"/>
    <w:rsid w:val="00375F8F"/>
    <w:rsid w:val="0038106A"/>
    <w:rsid w:val="00381CED"/>
    <w:rsid w:val="00381F8A"/>
    <w:rsid w:val="0038291A"/>
    <w:rsid w:val="00387AD5"/>
    <w:rsid w:val="0039075F"/>
    <w:rsid w:val="00391DD1"/>
    <w:rsid w:val="00393566"/>
    <w:rsid w:val="003935B6"/>
    <w:rsid w:val="00393651"/>
    <w:rsid w:val="0039439F"/>
    <w:rsid w:val="00395552"/>
    <w:rsid w:val="00396906"/>
    <w:rsid w:val="00397B91"/>
    <w:rsid w:val="003A2430"/>
    <w:rsid w:val="003A3780"/>
    <w:rsid w:val="003A4B8C"/>
    <w:rsid w:val="003A4CF0"/>
    <w:rsid w:val="003A56DF"/>
    <w:rsid w:val="003A5A1F"/>
    <w:rsid w:val="003A7090"/>
    <w:rsid w:val="003A70EF"/>
    <w:rsid w:val="003B1C8D"/>
    <w:rsid w:val="003B33F8"/>
    <w:rsid w:val="003B398F"/>
    <w:rsid w:val="003B3B90"/>
    <w:rsid w:val="003B45E1"/>
    <w:rsid w:val="003B6815"/>
    <w:rsid w:val="003B68BC"/>
    <w:rsid w:val="003B6AB2"/>
    <w:rsid w:val="003B732A"/>
    <w:rsid w:val="003C09B3"/>
    <w:rsid w:val="003C0EEF"/>
    <w:rsid w:val="003C160B"/>
    <w:rsid w:val="003C27A4"/>
    <w:rsid w:val="003C3497"/>
    <w:rsid w:val="003C3CB0"/>
    <w:rsid w:val="003C4F30"/>
    <w:rsid w:val="003C522D"/>
    <w:rsid w:val="003C618E"/>
    <w:rsid w:val="003C7766"/>
    <w:rsid w:val="003D0C8D"/>
    <w:rsid w:val="003D24D1"/>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616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4A6B"/>
    <w:rsid w:val="00436773"/>
    <w:rsid w:val="00436F7F"/>
    <w:rsid w:val="00441EB2"/>
    <w:rsid w:val="00444A6E"/>
    <w:rsid w:val="00445046"/>
    <w:rsid w:val="00452C3B"/>
    <w:rsid w:val="00453459"/>
    <w:rsid w:val="004574BE"/>
    <w:rsid w:val="00463A57"/>
    <w:rsid w:val="004702B8"/>
    <w:rsid w:val="00470F04"/>
    <w:rsid w:val="00471C09"/>
    <w:rsid w:val="00477A6B"/>
    <w:rsid w:val="00482485"/>
    <w:rsid w:val="00482AF2"/>
    <w:rsid w:val="00482E2F"/>
    <w:rsid w:val="004830DE"/>
    <w:rsid w:val="00483357"/>
    <w:rsid w:val="004845F6"/>
    <w:rsid w:val="004850C3"/>
    <w:rsid w:val="004856CD"/>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196"/>
    <w:rsid w:val="004C4852"/>
    <w:rsid w:val="004C52EB"/>
    <w:rsid w:val="004C562F"/>
    <w:rsid w:val="004C6160"/>
    <w:rsid w:val="004C6834"/>
    <w:rsid w:val="004C6881"/>
    <w:rsid w:val="004C6D8F"/>
    <w:rsid w:val="004D0A7B"/>
    <w:rsid w:val="004D0ED5"/>
    <w:rsid w:val="004D26C8"/>
    <w:rsid w:val="004D44AE"/>
    <w:rsid w:val="004D4587"/>
    <w:rsid w:val="004D7118"/>
    <w:rsid w:val="004E09FC"/>
    <w:rsid w:val="004E0F0D"/>
    <w:rsid w:val="004E10CB"/>
    <w:rsid w:val="004E1861"/>
    <w:rsid w:val="004E2031"/>
    <w:rsid w:val="004E25D4"/>
    <w:rsid w:val="004E2685"/>
    <w:rsid w:val="004E268E"/>
    <w:rsid w:val="004E3282"/>
    <w:rsid w:val="004E4E76"/>
    <w:rsid w:val="004E7835"/>
    <w:rsid w:val="004F11A1"/>
    <w:rsid w:val="004F18A3"/>
    <w:rsid w:val="004F3261"/>
    <w:rsid w:val="004F5562"/>
    <w:rsid w:val="005036F4"/>
    <w:rsid w:val="00505294"/>
    <w:rsid w:val="00505DC5"/>
    <w:rsid w:val="00506547"/>
    <w:rsid w:val="005109E4"/>
    <w:rsid w:val="00512160"/>
    <w:rsid w:val="005124B2"/>
    <w:rsid w:val="00513784"/>
    <w:rsid w:val="00513A53"/>
    <w:rsid w:val="00514B32"/>
    <w:rsid w:val="00515343"/>
    <w:rsid w:val="00517022"/>
    <w:rsid w:val="00517281"/>
    <w:rsid w:val="00517956"/>
    <w:rsid w:val="0052041A"/>
    <w:rsid w:val="00520A7F"/>
    <w:rsid w:val="0052161E"/>
    <w:rsid w:val="005232A4"/>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038"/>
    <w:rsid w:val="00542309"/>
    <w:rsid w:val="00544BDE"/>
    <w:rsid w:val="005455B1"/>
    <w:rsid w:val="005504B1"/>
    <w:rsid w:val="005522F7"/>
    <w:rsid w:val="005565AA"/>
    <w:rsid w:val="00556C2A"/>
    <w:rsid w:val="00557039"/>
    <w:rsid w:val="0055747B"/>
    <w:rsid w:val="00557F70"/>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405"/>
    <w:rsid w:val="005C7ADD"/>
    <w:rsid w:val="005D0B71"/>
    <w:rsid w:val="005D3D8D"/>
    <w:rsid w:val="005D44A4"/>
    <w:rsid w:val="005D55E6"/>
    <w:rsid w:val="005D62A0"/>
    <w:rsid w:val="005D7659"/>
    <w:rsid w:val="005D77E0"/>
    <w:rsid w:val="005E1675"/>
    <w:rsid w:val="005E2FF8"/>
    <w:rsid w:val="005E34D9"/>
    <w:rsid w:val="005E3586"/>
    <w:rsid w:val="005E796E"/>
    <w:rsid w:val="005F00C1"/>
    <w:rsid w:val="005F0A35"/>
    <w:rsid w:val="005F183E"/>
    <w:rsid w:val="005F1C8C"/>
    <w:rsid w:val="005F2122"/>
    <w:rsid w:val="005F439C"/>
    <w:rsid w:val="005F4916"/>
    <w:rsid w:val="006053BD"/>
    <w:rsid w:val="006053D4"/>
    <w:rsid w:val="00605F26"/>
    <w:rsid w:val="00605F3A"/>
    <w:rsid w:val="00606635"/>
    <w:rsid w:val="006066C3"/>
    <w:rsid w:val="00607CD5"/>
    <w:rsid w:val="00612427"/>
    <w:rsid w:val="006136B2"/>
    <w:rsid w:val="00615144"/>
    <w:rsid w:val="0062029D"/>
    <w:rsid w:val="0062178F"/>
    <w:rsid w:val="00622AB0"/>
    <w:rsid w:val="00623C38"/>
    <w:rsid w:val="006241D5"/>
    <w:rsid w:val="00625CA7"/>
    <w:rsid w:val="00627AAC"/>
    <w:rsid w:val="00633181"/>
    <w:rsid w:val="00634523"/>
    <w:rsid w:val="006366FF"/>
    <w:rsid w:val="00640DF0"/>
    <w:rsid w:val="00641132"/>
    <w:rsid w:val="00641392"/>
    <w:rsid w:val="0064199D"/>
    <w:rsid w:val="00643456"/>
    <w:rsid w:val="00644E14"/>
    <w:rsid w:val="0064664F"/>
    <w:rsid w:val="006468C2"/>
    <w:rsid w:val="00646C73"/>
    <w:rsid w:val="00647FB7"/>
    <w:rsid w:val="006507EE"/>
    <w:rsid w:val="00650C54"/>
    <w:rsid w:val="00652032"/>
    <w:rsid w:val="0065305B"/>
    <w:rsid w:val="00653A52"/>
    <w:rsid w:val="00660380"/>
    <w:rsid w:val="006615A0"/>
    <w:rsid w:val="0066380A"/>
    <w:rsid w:val="00663AF8"/>
    <w:rsid w:val="006669AF"/>
    <w:rsid w:val="00667873"/>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2656"/>
    <w:rsid w:val="006B3B15"/>
    <w:rsid w:val="006B4299"/>
    <w:rsid w:val="006C08A3"/>
    <w:rsid w:val="006C1EAF"/>
    <w:rsid w:val="006C1F7B"/>
    <w:rsid w:val="006C2040"/>
    <w:rsid w:val="006C2242"/>
    <w:rsid w:val="006C2B35"/>
    <w:rsid w:val="006C399E"/>
    <w:rsid w:val="006C5511"/>
    <w:rsid w:val="006C5691"/>
    <w:rsid w:val="006D0637"/>
    <w:rsid w:val="006D68FA"/>
    <w:rsid w:val="006D717C"/>
    <w:rsid w:val="006E1B1F"/>
    <w:rsid w:val="006E2F27"/>
    <w:rsid w:val="006E3C57"/>
    <w:rsid w:val="006E4FEC"/>
    <w:rsid w:val="006E5B6E"/>
    <w:rsid w:val="006E78BE"/>
    <w:rsid w:val="006F0830"/>
    <w:rsid w:val="006F0858"/>
    <w:rsid w:val="006F20FF"/>
    <w:rsid w:val="006F249D"/>
    <w:rsid w:val="006F3985"/>
    <w:rsid w:val="006F3B6B"/>
    <w:rsid w:val="006F3FB5"/>
    <w:rsid w:val="006F6CC9"/>
    <w:rsid w:val="006F7C16"/>
    <w:rsid w:val="006F7E0B"/>
    <w:rsid w:val="00701621"/>
    <w:rsid w:val="0070292E"/>
    <w:rsid w:val="00702F69"/>
    <w:rsid w:val="00702FA4"/>
    <w:rsid w:val="007046D0"/>
    <w:rsid w:val="007063BA"/>
    <w:rsid w:val="00706437"/>
    <w:rsid w:val="00707011"/>
    <w:rsid w:val="007071B3"/>
    <w:rsid w:val="00712FE7"/>
    <w:rsid w:val="0071392A"/>
    <w:rsid w:val="00717CC0"/>
    <w:rsid w:val="0072121B"/>
    <w:rsid w:val="00721326"/>
    <w:rsid w:val="00722ECB"/>
    <w:rsid w:val="007231A4"/>
    <w:rsid w:val="007239A3"/>
    <w:rsid w:val="007240BE"/>
    <w:rsid w:val="007256B2"/>
    <w:rsid w:val="007261D6"/>
    <w:rsid w:val="00726354"/>
    <w:rsid w:val="00733BC2"/>
    <w:rsid w:val="007344BF"/>
    <w:rsid w:val="00735272"/>
    <w:rsid w:val="0073620C"/>
    <w:rsid w:val="00737C60"/>
    <w:rsid w:val="00737D85"/>
    <w:rsid w:val="00741EA5"/>
    <w:rsid w:val="0074455E"/>
    <w:rsid w:val="007471EC"/>
    <w:rsid w:val="007507F8"/>
    <w:rsid w:val="00750A73"/>
    <w:rsid w:val="007516EF"/>
    <w:rsid w:val="00752EB7"/>
    <w:rsid w:val="00754261"/>
    <w:rsid w:val="007602EC"/>
    <w:rsid w:val="00762B36"/>
    <w:rsid w:val="007633B3"/>
    <w:rsid w:val="00763B36"/>
    <w:rsid w:val="0076614E"/>
    <w:rsid w:val="007667A2"/>
    <w:rsid w:val="00767A3B"/>
    <w:rsid w:val="00771397"/>
    <w:rsid w:val="007718D2"/>
    <w:rsid w:val="00772A3E"/>
    <w:rsid w:val="00773AEA"/>
    <w:rsid w:val="00780B03"/>
    <w:rsid w:val="007821FA"/>
    <w:rsid w:val="00784C2D"/>
    <w:rsid w:val="00787438"/>
    <w:rsid w:val="00787988"/>
    <w:rsid w:val="00791F1E"/>
    <w:rsid w:val="0079273F"/>
    <w:rsid w:val="00792AC7"/>
    <w:rsid w:val="00795DFB"/>
    <w:rsid w:val="0079672D"/>
    <w:rsid w:val="00797720"/>
    <w:rsid w:val="00797855"/>
    <w:rsid w:val="007A03F2"/>
    <w:rsid w:val="007A1EA5"/>
    <w:rsid w:val="007A1ED5"/>
    <w:rsid w:val="007A4440"/>
    <w:rsid w:val="007A6052"/>
    <w:rsid w:val="007A66DA"/>
    <w:rsid w:val="007A67E6"/>
    <w:rsid w:val="007A7B05"/>
    <w:rsid w:val="007B179A"/>
    <w:rsid w:val="007B2F2D"/>
    <w:rsid w:val="007B4BC7"/>
    <w:rsid w:val="007B785C"/>
    <w:rsid w:val="007B7CD6"/>
    <w:rsid w:val="007C3A9B"/>
    <w:rsid w:val="007C3E73"/>
    <w:rsid w:val="007C4EDF"/>
    <w:rsid w:val="007C6C55"/>
    <w:rsid w:val="007C7065"/>
    <w:rsid w:val="007D1585"/>
    <w:rsid w:val="007D1AAF"/>
    <w:rsid w:val="007D1C24"/>
    <w:rsid w:val="007D28E8"/>
    <w:rsid w:val="007D31DE"/>
    <w:rsid w:val="007D3CE1"/>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3E69"/>
    <w:rsid w:val="007F6DF0"/>
    <w:rsid w:val="007F6F3C"/>
    <w:rsid w:val="007F7CDD"/>
    <w:rsid w:val="008003A7"/>
    <w:rsid w:val="00801402"/>
    <w:rsid w:val="00802567"/>
    <w:rsid w:val="00804320"/>
    <w:rsid w:val="00806DB6"/>
    <w:rsid w:val="00806E8D"/>
    <w:rsid w:val="00807B4B"/>
    <w:rsid w:val="008104DB"/>
    <w:rsid w:val="00814523"/>
    <w:rsid w:val="00815B2A"/>
    <w:rsid w:val="0081753C"/>
    <w:rsid w:val="008179DE"/>
    <w:rsid w:val="00820702"/>
    <w:rsid w:val="008210A8"/>
    <w:rsid w:val="00821101"/>
    <w:rsid w:val="00823BE0"/>
    <w:rsid w:val="008265B7"/>
    <w:rsid w:val="008266F0"/>
    <w:rsid w:val="00827ECD"/>
    <w:rsid w:val="00831AE9"/>
    <w:rsid w:val="0083261D"/>
    <w:rsid w:val="00833B31"/>
    <w:rsid w:val="008351FF"/>
    <w:rsid w:val="008367BE"/>
    <w:rsid w:val="0084025E"/>
    <w:rsid w:val="00841375"/>
    <w:rsid w:val="008418DC"/>
    <w:rsid w:val="00842861"/>
    <w:rsid w:val="00842EC6"/>
    <w:rsid w:val="00843710"/>
    <w:rsid w:val="00850A14"/>
    <w:rsid w:val="008515C7"/>
    <w:rsid w:val="008528DE"/>
    <w:rsid w:val="008538C1"/>
    <w:rsid w:val="00853DC0"/>
    <w:rsid w:val="00854A9B"/>
    <w:rsid w:val="00854D10"/>
    <w:rsid w:val="0085654A"/>
    <w:rsid w:val="00857E1B"/>
    <w:rsid w:val="008616CA"/>
    <w:rsid w:val="00861918"/>
    <w:rsid w:val="008643E1"/>
    <w:rsid w:val="0087138D"/>
    <w:rsid w:val="00872BE2"/>
    <w:rsid w:val="00874D4E"/>
    <w:rsid w:val="00882385"/>
    <w:rsid w:val="0088447C"/>
    <w:rsid w:val="00884AA2"/>
    <w:rsid w:val="0088680A"/>
    <w:rsid w:val="00891781"/>
    <w:rsid w:val="00892485"/>
    <w:rsid w:val="00892D96"/>
    <w:rsid w:val="00893B0C"/>
    <w:rsid w:val="008A34CD"/>
    <w:rsid w:val="008A4DB2"/>
    <w:rsid w:val="008A7000"/>
    <w:rsid w:val="008B1B97"/>
    <w:rsid w:val="008B4AA5"/>
    <w:rsid w:val="008B5738"/>
    <w:rsid w:val="008B757F"/>
    <w:rsid w:val="008B7CF5"/>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42FD"/>
    <w:rsid w:val="0093709D"/>
    <w:rsid w:val="009415F1"/>
    <w:rsid w:val="00943E10"/>
    <w:rsid w:val="009446E5"/>
    <w:rsid w:val="00944F37"/>
    <w:rsid w:val="00946017"/>
    <w:rsid w:val="00946E93"/>
    <w:rsid w:val="0094790A"/>
    <w:rsid w:val="00947F25"/>
    <w:rsid w:val="00950359"/>
    <w:rsid w:val="00953022"/>
    <w:rsid w:val="00954999"/>
    <w:rsid w:val="00955C74"/>
    <w:rsid w:val="0095683D"/>
    <w:rsid w:val="00957A9B"/>
    <w:rsid w:val="00960F1F"/>
    <w:rsid w:val="00961E65"/>
    <w:rsid w:val="00963B3C"/>
    <w:rsid w:val="009640EA"/>
    <w:rsid w:val="009643E7"/>
    <w:rsid w:val="0096531B"/>
    <w:rsid w:val="00966571"/>
    <w:rsid w:val="0096771E"/>
    <w:rsid w:val="0097259B"/>
    <w:rsid w:val="00973AA3"/>
    <w:rsid w:val="0097679A"/>
    <w:rsid w:val="00983F5E"/>
    <w:rsid w:val="00984F17"/>
    <w:rsid w:val="00985102"/>
    <w:rsid w:val="00986A2F"/>
    <w:rsid w:val="00993845"/>
    <w:rsid w:val="00994D76"/>
    <w:rsid w:val="00997BC5"/>
    <w:rsid w:val="009A0EE9"/>
    <w:rsid w:val="009A13C1"/>
    <w:rsid w:val="009A1676"/>
    <w:rsid w:val="009A3300"/>
    <w:rsid w:val="009A4F8F"/>
    <w:rsid w:val="009A603F"/>
    <w:rsid w:val="009A7BB0"/>
    <w:rsid w:val="009B1339"/>
    <w:rsid w:val="009B3CEB"/>
    <w:rsid w:val="009B5522"/>
    <w:rsid w:val="009B7C66"/>
    <w:rsid w:val="009C0BBB"/>
    <w:rsid w:val="009C23A1"/>
    <w:rsid w:val="009C3458"/>
    <w:rsid w:val="009C43C7"/>
    <w:rsid w:val="009C4CFA"/>
    <w:rsid w:val="009C55C9"/>
    <w:rsid w:val="009D0146"/>
    <w:rsid w:val="009D116D"/>
    <w:rsid w:val="009D14F8"/>
    <w:rsid w:val="009D1D12"/>
    <w:rsid w:val="009D325B"/>
    <w:rsid w:val="009D4C63"/>
    <w:rsid w:val="009D7851"/>
    <w:rsid w:val="009D7D59"/>
    <w:rsid w:val="009E040E"/>
    <w:rsid w:val="009E1033"/>
    <w:rsid w:val="009E26E0"/>
    <w:rsid w:val="009E2BD3"/>
    <w:rsid w:val="009E2F23"/>
    <w:rsid w:val="009E4687"/>
    <w:rsid w:val="009E5A90"/>
    <w:rsid w:val="009E5DB6"/>
    <w:rsid w:val="009E5FE5"/>
    <w:rsid w:val="009E60E5"/>
    <w:rsid w:val="009E622C"/>
    <w:rsid w:val="009E674B"/>
    <w:rsid w:val="009E6FC4"/>
    <w:rsid w:val="009F0FDC"/>
    <w:rsid w:val="009F133B"/>
    <w:rsid w:val="009F2AD2"/>
    <w:rsid w:val="009F2FDC"/>
    <w:rsid w:val="009F4A77"/>
    <w:rsid w:val="009F6037"/>
    <w:rsid w:val="009F7226"/>
    <w:rsid w:val="00A00128"/>
    <w:rsid w:val="00A015FC"/>
    <w:rsid w:val="00A0293C"/>
    <w:rsid w:val="00A11A99"/>
    <w:rsid w:val="00A12BF1"/>
    <w:rsid w:val="00A1406D"/>
    <w:rsid w:val="00A20722"/>
    <w:rsid w:val="00A208BC"/>
    <w:rsid w:val="00A21576"/>
    <w:rsid w:val="00A222CB"/>
    <w:rsid w:val="00A244A2"/>
    <w:rsid w:val="00A24BDF"/>
    <w:rsid w:val="00A25550"/>
    <w:rsid w:val="00A25BC2"/>
    <w:rsid w:val="00A26852"/>
    <w:rsid w:val="00A268DF"/>
    <w:rsid w:val="00A278F5"/>
    <w:rsid w:val="00A30114"/>
    <w:rsid w:val="00A30860"/>
    <w:rsid w:val="00A310BE"/>
    <w:rsid w:val="00A31123"/>
    <w:rsid w:val="00A3524B"/>
    <w:rsid w:val="00A356DC"/>
    <w:rsid w:val="00A35E62"/>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5EA5"/>
    <w:rsid w:val="00A67340"/>
    <w:rsid w:val="00A67490"/>
    <w:rsid w:val="00A67623"/>
    <w:rsid w:val="00A71A21"/>
    <w:rsid w:val="00A7409D"/>
    <w:rsid w:val="00A74546"/>
    <w:rsid w:val="00A7508E"/>
    <w:rsid w:val="00A75AA5"/>
    <w:rsid w:val="00A77E09"/>
    <w:rsid w:val="00A81208"/>
    <w:rsid w:val="00A82D7A"/>
    <w:rsid w:val="00A82F33"/>
    <w:rsid w:val="00A84D1B"/>
    <w:rsid w:val="00A86760"/>
    <w:rsid w:val="00A86BE6"/>
    <w:rsid w:val="00A90113"/>
    <w:rsid w:val="00A93620"/>
    <w:rsid w:val="00A95CDE"/>
    <w:rsid w:val="00A96F65"/>
    <w:rsid w:val="00AA020F"/>
    <w:rsid w:val="00AA1323"/>
    <w:rsid w:val="00AA190E"/>
    <w:rsid w:val="00AA1DFE"/>
    <w:rsid w:val="00AA53BE"/>
    <w:rsid w:val="00AA6A16"/>
    <w:rsid w:val="00AA7581"/>
    <w:rsid w:val="00AA7CFB"/>
    <w:rsid w:val="00AB03EC"/>
    <w:rsid w:val="00AB2683"/>
    <w:rsid w:val="00AB31D3"/>
    <w:rsid w:val="00AB5C02"/>
    <w:rsid w:val="00AB769B"/>
    <w:rsid w:val="00AC2DB9"/>
    <w:rsid w:val="00AC336F"/>
    <w:rsid w:val="00AC356A"/>
    <w:rsid w:val="00AC7F36"/>
    <w:rsid w:val="00AD0085"/>
    <w:rsid w:val="00AD1C22"/>
    <w:rsid w:val="00AD28E1"/>
    <w:rsid w:val="00AD2DB3"/>
    <w:rsid w:val="00AD3722"/>
    <w:rsid w:val="00AD3CF7"/>
    <w:rsid w:val="00AD4B14"/>
    <w:rsid w:val="00AD4DDE"/>
    <w:rsid w:val="00AD5C17"/>
    <w:rsid w:val="00AD6CAC"/>
    <w:rsid w:val="00AD7610"/>
    <w:rsid w:val="00AD79ED"/>
    <w:rsid w:val="00AE05A7"/>
    <w:rsid w:val="00AE162C"/>
    <w:rsid w:val="00AE1BB0"/>
    <w:rsid w:val="00AE278F"/>
    <w:rsid w:val="00AE2899"/>
    <w:rsid w:val="00AE39FB"/>
    <w:rsid w:val="00AE3C5A"/>
    <w:rsid w:val="00AE46B7"/>
    <w:rsid w:val="00AE4F36"/>
    <w:rsid w:val="00AE67D8"/>
    <w:rsid w:val="00AE6CD9"/>
    <w:rsid w:val="00AF0323"/>
    <w:rsid w:val="00AF08F4"/>
    <w:rsid w:val="00AF0F15"/>
    <w:rsid w:val="00AF21B1"/>
    <w:rsid w:val="00AF2C49"/>
    <w:rsid w:val="00AF2E32"/>
    <w:rsid w:val="00AF5AFE"/>
    <w:rsid w:val="00AF6696"/>
    <w:rsid w:val="00AF77F3"/>
    <w:rsid w:val="00B00558"/>
    <w:rsid w:val="00B00AB0"/>
    <w:rsid w:val="00B01CD7"/>
    <w:rsid w:val="00B02E09"/>
    <w:rsid w:val="00B0430A"/>
    <w:rsid w:val="00B04DDE"/>
    <w:rsid w:val="00B0613F"/>
    <w:rsid w:val="00B06A15"/>
    <w:rsid w:val="00B075A4"/>
    <w:rsid w:val="00B07D5F"/>
    <w:rsid w:val="00B1002D"/>
    <w:rsid w:val="00B10602"/>
    <w:rsid w:val="00B109CC"/>
    <w:rsid w:val="00B10BB3"/>
    <w:rsid w:val="00B112A7"/>
    <w:rsid w:val="00B1219A"/>
    <w:rsid w:val="00B1490E"/>
    <w:rsid w:val="00B14A01"/>
    <w:rsid w:val="00B15591"/>
    <w:rsid w:val="00B16917"/>
    <w:rsid w:val="00B172C1"/>
    <w:rsid w:val="00B206EA"/>
    <w:rsid w:val="00B232F0"/>
    <w:rsid w:val="00B23CED"/>
    <w:rsid w:val="00B30B4C"/>
    <w:rsid w:val="00B339F1"/>
    <w:rsid w:val="00B33CF4"/>
    <w:rsid w:val="00B34400"/>
    <w:rsid w:val="00B3447F"/>
    <w:rsid w:val="00B349E9"/>
    <w:rsid w:val="00B40F24"/>
    <w:rsid w:val="00B41A6F"/>
    <w:rsid w:val="00B44254"/>
    <w:rsid w:val="00B44779"/>
    <w:rsid w:val="00B45BA5"/>
    <w:rsid w:val="00B45CB6"/>
    <w:rsid w:val="00B47E9D"/>
    <w:rsid w:val="00B516A3"/>
    <w:rsid w:val="00B52303"/>
    <w:rsid w:val="00B52369"/>
    <w:rsid w:val="00B56A04"/>
    <w:rsid w:val="00B60BDB"/>
    <w:rsid w:val="00B60EB3"/>
    <w:rsid w:val="00B6449A"/>
    <w:rsid w:val="00B65845"/>
    <w:rsid w:val="00B65F08"/>
    <w:rsid w:val="00B66923"/>
    <w:rsid w:val="00B7165E"/>
    <w:rsid w:val="00B86C0A"/>
    <w:rsid w:val="00B87595"/>
    <w:rsid w:val="00B87915"/>
    <w:rsid w:val="00B92159"/>
    <w:rsid w:val="00B9430A"/>
    <w:rsid w:val="00B97729"/>
    <w:rsid w:val="00BA2D82"/>
    <w:rsid w:val="00BA4165"/>
    <w:rsid w:val="00BA438C"/>
    <w:rsid w:val="00BA4944"/>
    <w:rsid w:val="00BA616A"/>
    <w:rsid w:val="00BA7F22"/>
    <w:rsid w:val="00BB07BB"/>
    <w:rsid w:val="00BB2131"/>
    <w:rsid w:val="00BB47B0"/>
    <w:rsid w:val="00BB496F"/>
    <w:rsid w:val="00BB577A"/>
    <w:rsid w:val="00BB6C61"/>
    <w:rsid w:val="00BB787A"/>
    <w:rsid w:val="00BC1C5A"/>
    <w:rsid w:val="00BD16C6"/>
    <w:rsid w:val="00BD1718"/>
    <w:rsid w:val="00BD17EE"/>
    <w:rsid w:val="00BD4EED"/>
    <w:rsid w:val="00BD65BC"/>
    <w:rsid w:val="00BD72F0"/>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4BB"/>
    <w:rsid w:val="00C119C9"/>
    <w:rsid w:val="00C12DD6"/>
    <w:rsid w:val="00C22DA9"/>
    <w:rsid w:val="00C2323E"/>
    <w:rsid w:val="00C247CC"/>
    <w:rsid w:val="00C25104"/>
    <w:rsid w:val="00C31DBE"/>
    <w:rsid w:val="00C32104"/>
    <w:rsid w:val="00C332CD"/>
    <w:rsid w:val="00C33818"/>
    <w:rsid w:val="00C33BFF"/>
    <w:rsid w:val="00C4055D"/>
    <w:rsid w:val="00C42420"/>
    <w:rsid w:val="00C45370"/>
    <w:rsid w:val="00C4636D"/>
    <w:rsid w:val="00C479BF"/>
    <w:rsid w:val="00C50073"/>
    <w:rsid w:val="00C5097B"/>
    <w:rsid w:val="00C524AA"/>
    <w:rsid w:val="00C55D8B"/>
    <w:rsid w:val="00C57BE4"/>
    <w:rsid w:val="00C57E1E"/>
    <w:rsid w:val="00C6072A"/>
    <w:rsid w:val="00C6189E"/>
    <w:rsid w:val="00C6229B"/>
    <w:rsid w:val="00C62F70"/>
    <w:rsid w:val="00C717C4"/>
    <w:rsid w:val="00C7380B"/>
    <w:rsid w:val="00C741FB"/>
    <w:rsid w:val="00C75A2A"/>
    <w:rsid w:val="00C769BD"/>
    <w:rsid w:val="00C8511E"/>
    <w:rsid w:val="00C85E2E"/>
    <w:rsid w:val="00C8656D"/>
    <w:rsid w:val="00C866C8"/>
    <w:rsid w:val="00C87AEC"/>
    <w:rsid w:val="00C87B05"/>
    <w:rsid w:val="00C87C9E"/>
    <w:rsid w:val="00C933DA"/>
    <w:rsid w:val="00C937C5"/>
    <w:rsid w:val="00C94021"/>
    <w:rsid w:val="00C95972"/>
    <w:rsid w:val="00C95B87"/>
    <w:rsid w:val="00C95D51"/>
    <w:rsid w:val="00C96ACF"/>
    <w:rsid w:val="00C96D14"/>
    <w:rsid w:val="00CA23DE"/>
    <w:rsid w:val="00CA380B"/>
    <w:rsid w:val="00CA7790"/>
    <w:rsid w:val="00CB13A6"/>
    <w:rsid w:val="00CB714C"/>
    <w:rsid w:val="00CB76B2"/>
    <w:rsid w:val="00CC18F5"/>
    <w:rsid w:val="00CC1F9C"/>
    <w:rsid w:val="00CC22AD"/>
    <w:rsid w:val="00CC29B7"/>
    <w:rsid w:val="00CC6D13"/>
    <w:rsid w:val="00CC73C4"/>
    <w:rsid w:val="00CC76DA"/>
    <w:rsid w:val="00CD1562"/>
    <w:rsid w:val="00CD2F70"/>
    <w:rsid w:val="00CD35E3"/>
    <w:rsid w:val="00CD5D05"/>
    <w:rsid w:val="00CD63CE"/>
    <w:rsid w:val="00CD6C0E"/>
    <w:rsid w:val="00CD6F28"/>
    <w:rsid w:val="00CD737A"/>
    <w:rsid w:val="00CE0559"/>
    <w:rsid w:val="00CE0B38"/>
    <w:rsid w:val="00CE0D9B"/>
    <w:rsid w:val="00CE17B7"/>
    <w:rsid w:val="00CE1AC7"/>
    <w:rsid w:val="00CE271F"/>
    <w:rsid w:val="00CE2F9B"/>
    <w:rsid w:val="00CE3B0A"/>
    <w:rsid w:val="00CE6D3F"/>
    <w:rsid w:val="00CE765A"/>
    <w:rsid w:val="00CE7FAF"/>
    <w:rsid w:val="00CF1DE1"/>
    <w:rsid w:val="00CF1EE8"/>
    <w:rsid w:val="00CF278F"/>
    <w:rsid w:val="00CF37A3"/>
    <w:rsid w:val="00CF3C0C"/>
    <w:rsid w:val="00CF3F72"/>
    <w:rsid w:val="00CF4146"/>
    <w:rsid w:val="00CF64BE"/>
    <w:rsid w:val="00CF673F"/>
    <w:rsid w:val="00CF7E4B"/>
    <w:rsid w:val="00D00174"/>
    <w:rsid w:val="00D034E5"/>
    <w:rsid w:val="00D03E76"/>
    <w:rsid w:val="00D06AE0"/>
    <w:rsid w:val="00D06FB0"/>
    <w:rsid w:val="00D12878"/>
    <w:rsid w:val="00D13570"/>
    <w:rsid w:val="00D1466A"/>
    <w:rsid w:val="00D15F89"/>
    <w:rsid w:val="00D17D1F"/>
    <w:rsid w:val="00D21AF6"/>
    <w:rsid w:val="00D23F6D"/>
    <w:rsid w:val="00D24575"/>
    <w:rsid w:val="00D27DE9"/>
    <w:rsid w:val="00D3171C"/>
    <w:rsid w:val="00D31D5F"/>
    <w:rsid w:val="00D32D05"/>
    <w:rsid w:val="00D3321F"/>
    <w:rsid w:val="00D37C21"/>
    <w:rsid w:val="00D401FC"/>
    <w:rsid w:val="00D414AF"/>
    <w:rsid w:val="00D41DDE"/>
    <w:rsid w:val="00D42784"/>
    <w:rsid w:val="00D448AF"/>
    <w:rsid w:val="00D46140"/>
    <w:rsid w:val="00D461CE"/>
    <w:rsid w:val="00D526B1"/>
    <w:rsid w:val="00D53281"/>
    <w:rsid w:val="00D541BF"/>
    <w:rsid w:val="00D55794"/>
    <w:rsid w:val="00D56D5D"/>
    <w:rsid w:val="00D578AB"/>
    <w:rsid w:val="00D57C78"/>
    <w:rsid w:val="00D60487"/>
    <w:rsid w:val="00D60927"/>
    <w:rsid w:val="00D61DCC"/>
    <w:rsid w:val="00D62065"/>
    <w:rsid w:val="00D6320F"/>
    <w:rsid w:val="00D6442E"/>
    <w:rsid w:val="00D65D66"/>
    <w:rsid w:val="00D66222"/>
    <w:rsid w:val="00D6750A"/>
    <w:rsid w:val="00D71654"/>
    <w:rsid w:val="00D77823"/>
    <w:rsid w:val="00D82FD0"/>
    <w:rsid w:val="00D836BC"/>
    <w:rsid w:val="00D84435"/>
    <w:rsid w:val="00D85469"/>
    <w:rsid w:val="00D8617F"/>
    <w:rsid w:val="00D86AFF"/>
    <w:rsid w:val="00D919C2"/>
    <w:rsid w:val="00D969DE"/>
    <w:rsid w:val="00D97F66"/>
    <w:rsid w:val="00DA0155"/>
    <w:rsid w:val="00DA092B"/>
    <w:rsid w:val="00DA2A6C"/>
    <w:rsid w:val="00DA62C1"/>
    <w:rsid w:val="00DB25E9"/>
    <w:rsid w:val="00DB4A17"/>
    <w:rsid w:val="00DB52F7"/>
    <w:rsid w:val="00DB6179"/>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1734"/>
    <w:rsid w:val="00DF2886"/>
    <w:rsid w:val="00DF2A19"/>
    <w:rsid w:val="00DF60E4"/>
    <w:rsid w:val="00DF6D12"/>
    <w:rsid w:val="00DF7F8A"/>
    <w:rsid w:val="00E013DB"/>
    <w:rsid w:val="00E0155E"/>
    <w:rsid w:val="00E016F4"/>
    <w:rsid w:val="00E01A82"/>
    <w:rsid w:val="00E01C00"/>
    <w:rsid w:val="00E0373F"/>
    <w:rsid w:val="00E07334"/>
    <w:rsid w:val="00E07FC0"/>
    <w:rsid w:val="00E13C47"/>
    <w:rsid w:val="00E16824"/>
    <w:rsid w:val="00E16D27"/>
    <w:rsid w:val="00E20542"/>
    <w:rsid w:val="00E215BD"/>
    <w:rsid w:val="00E2213C"/>
    <w:rsid w:val="00E22309"/>
    <w:rsid w:val="00E22FDE"/>
    <w:rsid w:val="00E248B6"/>
    <w:rsid w:val="00E24C0D"/>
    <w:rsid w:val="00E2598F"/>
    <w:rsid w:val="00E31D98"/>
    <w:rsid w:val="00E320C4"/>
    <w:rsid w:val="00E322C0"/>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77BE3"/>
    <w:rsid w:val="00E81384"/>
    <w:rsid w:val="00E81984"/>
    <w:rsid w:val="00E81DE9"/>
    <w:rsid w:val="00E83F3D"/>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3C12"/>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0DD1"/>
    <w:rsid w:val="00EE11B0"/>
    <w:rsid w:val="00EE15E6"/>
    <w:rsid w:val="00EE1BB1"/>
    <w:rsid w:val="00EE1C32"/>
    <w:rsid w:val="00EE2384"/>
    <w:rsid w:val="00EE3ABB"/>
    <w:rsid w:val="00EE3BCA"/>
    <w:rsid w:val="00EE4C4D"/>
    <w:rsid w:val="00EE4CB6"/>
    <w:rsid w:val="00EE4FD6"/>
    <w:rsid w:val="00EE544C"/>
    <w:rsid w:val="00EE6095"/>
    <w:rsid w:val="00EE68FA"/>
    <w:rsid w:val="00EE69A5"/>
    <w:rsid w:val="00EE7299"/>
    <w:rsid w:val="00EF56B8"/>
    <w:rsid w:val="00EF74BC"/>
    <w:rsid w:val="00F035A9"/>
    <w:rsid w:val="00F03F77"/>
    <w:rsid w:val="00F043E4"/>
    <w:rsid w:val="00F071A9"/>
    <w:rsid w:val="00F102B6"/>
    <w:rsid w:val="00F1084E"/>
    <w:rsid w:val="00F10B00"/>
    <w:rsid w:val="00F10B4D"/>
    <w:rsid w:val="00F10F95"/>
    <w:rsid w:val="00F11173"/>
    <w:rsid w:val="00F11638"/>
    <w:rsid w:val="00F1477A"/>
    <w:rsid w:val="00F21511"/>
    <w:rsid w:val="00F222D0"/>
    <w:rsid w:val="00F23618"/>
    <w:rsid w:val="00F26BB0"/>
    <w:rsid w:val="00F27741"/>
    <w:rsid w:val="00F279A5"/>
    <w:rsid w:val="00F3224C"/>
    <w:rsid w:val="00F32FBB"/>
    <w:rsid w:val="00F3482E"/>
    <w:rsid w:val="00F35AE8"/>
    <w:rsid w:val="00F36667"/>
    <w:rsid w:val="00F3706E"/>
    <w:rsid w:val="00F379D3"/>
    <w:rsid w:val="00F425C0"/>
    <w:rsid w:val="00F4455B"/>
    <w:rsid w:val="00F46457"/>
    <w:rsid w:val="00F53031"/>
    <w:rsid w:val="00F544F3"/>
    <w:rsid w:val="00F5620E"/>
    <w:rsid w:val="00F60338"/>
    <w:rsid w:val="00F61312"/>
    <w:rsid w:val="00F6201A"/>
    <w:rsid w:val="00F62EF4"/>
    <w:rsid w:val="00F63A60"/>
    <w:rsid w:val="00F63C3A"/>
    <w:rsid w:val="00F67FAE"/>
    <w:rsid w:val="00F70050"/>
    <w:rsid w:val="00F711BC"/>
    <w:rsid w:val="00F752A2"/>
    <w:rsid w:val="00F75DAD"/>
    <w:rsid w:val="00F76339"/>
    <w:rsid w:val="00F766AF"/>
    <w:rsid w:val="00F8249F"/>
    <w:rsid w:val="00F82ACE"/>
    <w:rsid w:val="00F82D76"/>
    <w:rsid w:val="00F832EF"/>
    <w:rsid w:val="00F83C73"/>
    <w:rsid w:val="00F854E3"/>
    <w:rsid w:val="00F90BEF"/>
    <w:rsid w:val="00F91810"/>
    <w:rsid w:val="00F93C9C"/>
    <w:rsid w:val="00F95C1F"/>
    <w:rsid w:val="00F977D4"/>
    <w:rsid w:val="00FA0D8E"/>
    <w:rsid w:val="00FA6CE0"/>
    <w:rsid w:val="00FA6EFD"/>
    <w:rsid w:val="00FA72F9"/>
    <w:rsid w:val="00FB036C"/>
    <w:rsid w:val="00FB3B46"/>
    <w:rsid w:val="00FB3DC4"/>
    <w:rsid w:val="00FB49C7"/>
    <w:rsid w:val="00FB518B"/>
    <w:rsid w:val="00FB6A32"/>
    <w:rsid w:val="00FB73E9"/>
    <w:rsid w:val="00FB75B5"/>
    <w:rsid w:val="00FB7796"/>
    <w:rsid w:val="00FC178A"/>
    <w:rsid w:val="00FC5B2B"/>
    <w:rsid w:val="00FC62F2"/>
    <w:rsid w:val="00FC64DF"/>
    <w:rsid w:val="00FC777F"/>
    <w:rsid w:val="00FD2190"/>
    <w:rsid w:val="00FD7729"/>
    <w:rsid w:val="00FE2E09"/>
    <w:rsid w:val="00FE30F1"/>
    <w:rsid w:val="00FE4405"/>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BE"/>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FontStyle13">
    <w:name w:val="Font Style13"/>
    <w:basedOn w:val="a1"/>
    <w:rsid w:val="001679D5"/>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BE"/>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FontStyle13">
    <w:name w:val="Font Style13"/>
    <w:basedOn w:val="a1"/>
    <w:rsid w:val="001679D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330275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47C7-E3DA-4340-99A3-88FC2905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Кадырова Наталья Николавна</cp:lastModifiedBy>
  <cp:revision>26</cp:revision>
  <cp:lastPrinted>2018-11-07T11:03:00Z</cp:lastPrinted>
  <dcterms:created xsi:type="dcterms:W3CDTF">2018-11-08T11:11:00Z</dcterms:created>
  <dcterms:modified xsi:type="dcterms:W3CDTF">2023-10-30T09:55:00Z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85cbd1d3-54e4-4170-9fd8-bd511d217073</vt:lpwstr>
  </property>
</Properties>
</file>